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85FF" w14:textId="736AB938" w:rsidR="00DB755B" w:rsidRDefault="00420387">
      <w:pPr>
        <w:spacing w:after="68"/>
        <w:ind w:right="113"/>
        <w:jc w:val="center"/>
      </w:pPr>
      <w:r>
        <w:rPr>
          <w:sz w:val="28"/>
        </w:rPr>
        <w:t>経営指標の概要</w:t>
      </w:r>
      <w:r>
        <w:rPr>
          <w:rFonts w:ascii="Century" w:eastAsia="Century" w:hAnsi="Century" w:cs="Century"/>
          <w:sz w:val="28"/>
        </w:rPr>
        <w:t xml:space="preserve"> </w:t>
      </w:r>
    </w:p>
    <w:p w14:paraId="26015929" w14:textId="447150B9" w:rsidR="00DB755B" w:rsidRDefault="00420387">
      <w:pPr>
        <w:spacing w:after="0"/>
        <w:ind w:right="114"/>
        <w:jc w:val="center"/>
      </w:pPr>
      <w:r>
        <w:rPr>
          <w:sz w:val="28"/>
        </w:rPr>
        <w:t xml:space="preserve">（観光施設事業（休養宿泊施設事業）） </w:t>
      </w:r>
    </w:p>
    <w:p w14:paraId="1CC6455A" w14:textId="3ABBE55B" w:rsidR="00DB755B" w:rsidRDefault="00420387">
      <w:pPr>
        <w:spacing w:after="22"/>
        <w:ind w:left="0" w:firstLine="0"/>
      </w:pPr>
      <w:r>
        <w:rPr>
          <w:rFonts w:ascii="ＭＳ ゴシック" w:eastAsia="ＭＳ ゴシック" w:hAnsi="ＭＳ ゴシック" w:cs="ＭＳ ゴシック"/>
          <w:sz w:val="21"/>
        </w:rPr>
        <w:t xml:space="preserve"> </w:t>
      </w:r>
    </w:p>
    <w:p w14:paraId="7D5F3DCC" w14:textId="2D820096" w:rsidR="00DB755B" w:rsidRDefault="00420387">
      <w:pPr>
        <w:spacing w:after="0"/>
        <w:ind w:left="-5"/>
      </w:pPr>
      <w:r>
        <w:rPr>
          <w:rFonts w:ascii="ＭＳ ゴシック" w:eastAsia="ＭＳ ゴシック" w:hAnsi="ＭＳ ゴシック" w:cs="ＭＳ ゴシック"/>
          <w:sz w:val="21"/>
        </w:rPr>
        <w:t xml:space="preserve">１．収益等の状況 </w:t>
      </w:r>
    </w:p>
    <w:p w14:paraId="49D2AC7A" w14:textId="60508577" w:rsidR="00DB755B" w:rsidRDefault="00A05585">
      <w:pPr>
        <w:spacing w:after="71"/>
        <w:ind w:left="-5" w:right="-341" w:firstLine="0"/>
      </w:pPr>
      <w:r>
        <w:rPr>
          <w:noProof/>
        </w:rPr>
        <mc:AlternateContent>
          <mc:Choice Requires="wps">
            <w:drawing>
              <wp:anchor distT="0" distB="0" distL="114300" distR="114300" simplePos="0" relativeHeight="251659264" behindDoc="0" locked="0" layoutInCell="1" allowOverlap="1" wp14:anchorId="12C1870D" wp14:editId="174B76CB">
                <wp:simplePos x="0" y="0"/>
                <wp:positionH relativeFrom="column">
                  <wp:posOffset>5255448</wp:posOffset>
                </wp:positionH>
                <wp:positionV relativeFrom="paragraph">
                  <wp:posOffset>643210</wp:posOffset>
                </wp:positionV>
                <wp:extent cx="289570" cy="257011"/>
                <wp:effectExtent l="0" t="0" r="0" b="0"/>
                <wp:wrapNone/>
                <wp:docPr id="1"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48E17BAC"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12C1870D" id="Rectangle 36" o:spid="_x0000_s1026" style="position:absolute;left:0;text-align:left;margin-left:413.8pt;margin-top:50.65pt;width:22.8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" filled="f" stroked="f">
                <v:textbox inset="0,0,0,0">
                  <w:txbxContent>
                    <w:p w14:paraId="48E17BAC" w14:textId="77777777" w:rsidR="00A05585" w:rsidRDefault="00A05585" w:rsidP="00A05585">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0BF9344C" wp14:editId="3B18A0D6">
                <wp:extent cx="6089092" cy="907994"/>
                <wp:effectExtent l="0" t="0" r="0" b="6985"/>
                <wp:docPr id="8343" name="Group 8343"/>
                <wp:cNvGraphicFramePr/>
                <a:graphic xmlns:a="http://schemas.openxmlformats.org/drawingml/2006/main">
                  <a:graphicData uri="http://schemas.microsoft.com/office/word/2010/wordprocessingGroup">
                    <wpg:wgp>
                      <wpg:cNvGrpSpPr/>
                      <wpg:grpSpPr>
                        <a:xfrm>
                          <a:off x="0" y="0"/>
                          <a:ext cx="6089092" cy="907994"/>
                          <a:chOff x="0" y="0"/>
                          <a:chExt cx="6089092" cy="907994"/>
                        </a:xfrm>
                      </wpg:grpSpPr>
                      <wps:wsp>
                        <wps:cNvPr id="10333" name="Shape 10333"/>
                        <wps:cNvSpPr/>
                        <wps:spPr>
                          <a:xfrm>
                            <a:off x="9144" y="6095"/>
                            <a:ext cx="1413510" cy="164592"/>
                          </a:xfrm>
                          <a:custGeom>
                            <a:avLst/>
                            <a:gdLst/>
                            <a:ahLst/>
                            <a:cxnLst/>
                            <a:rect l="0" t="0" r="0" b="0"/>
                            <a:pathLst>
                              <a:path w="1413510" h="164592">
                                <a:moveTo>
                                  <a:pt x="0" y="0"/>
                                </a:moveTo>
                                <a:lnTo>
                                  <a:pt x="1413510" y="0"/>
                                </a:lnTo>
                                <a:lnTo>
                                  <a:pt x="1413510"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0334" name="Shape 10334"/>
                        <wps:cNvSpPr/>
                        <wps:spPr>
                          <a:xfrm>
                            <a:off x="74676" y="6095"/>
                            <a:ext cx="1282446" cy="164592"/>
                          </a:xfrm>
                          <a:custGeom>
                            <a:avLst/>
                            <a:gdLst/>
                            <a:ahLst/>
                            <a:cxnLst/>
                            <a:rect l="0" t="0" r="0" b="0"/>
                            <a:pathLst>
                              <a:path w="1282446" h="164592">
                                <a:moveTo>
                                  <a:pt x="0" y="0"/>
                                </a:moveTo>
                                <a:lnTo>
                                  <a:pt x="1282446" y="0"/>
                                </a:lnTo>
                                <a:lnTo>
                                  <a:pt x="128244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6" name="Rectangle 16"/>
                        <wps:cNvSpPr/>
                        <wps:spPr>
                          <a:xfrm>
                            <a:off x="74676" y="24752"/>
                            <a:ext cx="84624" cy="169248"/>
                          </a:xfrm>
                          <a:prstGeom prst="rect">
                            <a:avLst/>
                          </a:prstGeom>
                          <a:ln>
                            <a:noFill/>
                          </a:ln>
                        </wps:spPr>
                        <wps:txbx>
                          <w:txbxContent>
                            <w:p w14:paraId="75D5EE4E"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10335" name="Shape 10335"/>
                        <wps:cNvSpPr/>
                        <wps:spPr>
                          <a:xfrm>
                            <a:off x="1428750" y="6095"/>
                            <a:ext cx="2243328" cy="164592"/>
                          </a:xfrm>
                          <a:custGeom>
                            <a:avLst/>
                            <a:gdLst/>
                            <a:ahLst/>
                            <a:cxnLst/>
                            <a:rect l="0" t="0" r="0" b="0"/>
                            <a:pathLst>
                              <a:path w="2243328" h="164592">
                                <a:moveTo>
                                  <a:pt x="0" y="0"/>
                                </a:moveTo>
                                <a:lnTo>
                                  <a:pt x="2243328" y="0"/>
                                </a:lnTo>
                                <a:lnTo>
                                  <a:pt x="224332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0336" name="Shape 10336"/>
                        <wps:cNvSpPr/>
                        <wps:spPr>
                          <a:xfrm>
                            <a:off x="1494282" y="6095"/>
                            <a:ext cx="2112264" cy="164592"/>
                          </a:xfrm>
                          <a:custGeom>
                            <a:avLst/>
                            <a:gdLst/>
                            <a:ahLst/>
                            <a:cxnLst/>
                            <a:rect l="0" t="0" r="0" b="0"/>
                            <a:pathLst>
                              <a:path w="2112264" h="164592">
                                <a:moveTo>
                                  <a:pt x="0" y="0"/>
                                </a:moveTo>
                                <a:lnTo>
                                  <a:pt x="2112264" y="0"/>
                                </a:lnTo>
                                <a:lnTo>
                                  <a:pt x="211226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9" name="Rectangle 19"/>
                        <wps:cNvSpPr/>
                        <wps:spPr>
                          <a:xfrm>
                            <a:off x="1915668" y="24752"/>
                            <a:ext cx="1774056" cy="169248"/>
                          </a:xfrm>
                          <a:prstGeom prst="rect">
                            <a:avLst/>
                          </a:prstGeom>
                          <a:ln>
                            <a:noFill/>
                          </a:ln>
                        </wps:spPr>
                        <wps:txbx>
                          <w:txbxContent>
                            <w:p w14:paraId="249F7131" w14:textId="77777777" w:rsidR="00DB755B" w:rsidRDefault="00420387">
                              <w:pPr>
                                <w:spacing w:after="160"/>
                                <w:ind w:left="0"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10337" name="Shape 10337"/>
                        <wps:cNvSpPr/>
                        <wps:spPr>
                          <a:xfrm>
                            <a:off x="3678174" y="6095"/>
                            <a:ext cx="2334006" cy="164592"/>
                          </a:xfrm>
                          <a:custGeom>
                            <a:avLst/>
                            <a:gdLst/>
                            <a:ahLst/>
                            <a:cxnLst/>
                            <a:rect l="0" t="0" r="0" b="0"/>
                            <a:pathLst>
                              <a:path w="2334006" h="164592">
                                <a:moveTo>
                                  <a:pt x="0" y="0"/>
                                </a:moveTo>
                                <a:lnTo>
                                  <a:pt x="2334006" y="0"/>
                                </a:lnTo>
                                <a:lnTo>
                                  <a:pt x="233400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0338" name="Shape 10338"/>
                        <wps:cNvSpPr/>
                        <wps:spPr>
                          <a:xfrm>
                            <a:off x="3743706" y="6095"/>
                            <a:ext cx="2202942" cy="164592"/>
                          </a:xfrm>
                          <a:custGeom>
                            <a:avLst/>
                            <a:gdLst/>
                            <a:ahLst/>
                            <a:cxnLst/>
                            <a:rect l="0" t="0" r="0" b="0"/>
                            <a:pathLst>
                              <a:path w="2202942" h="164592">
                                <a:moveTo>
                                  <a:pt x="0" y="0"/>
                                </a:moveTo>
                                <a:lnTo>
                                  <a:pt x="2202942" y="0"/>
                                </a:lnTo>
                                <a:lnTo>
                                  <a:pt x="2202942"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22" name="Rectangle 22"/>
                        <wps:cNvSpPr/>
                        <wps:spPr>
                          <a:xfrm>
                            <a:off x="4146804" y="24752"/>
                            <a:ext cx="1942288" cy="169248"/>
                          </a:xfrm>
                          <a:prstGeom prst="rect">
                            <a:avLst/>
                          </a:prstGeom>
                          <a:ln>
                            <a:noFill/>
                          </a:ln>
                        </wps:spPr>
                        <wps:txbx>
                          <w:txbxContent>
                            <w:p w14:paraId="31D4CB02" w14:textId="77777777" w:rsidR="00DB755B" w:rsidRDefault="00420387">
                              <w:pPr>
                                <w:spacing w:after="160"/>
                                <w:ind w:left="0"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10339" name="Shape 10339"/>
                        <wps:cNvSpPr/>
                        <wps:spPr>
                          <a:xfrm>
                            <a:off x="3048" y="0"/>
                            <a:ext cx="6015228" cy="9144"/>
                          </a:xfrm>
                          <a:custGeom>
                            <a:avLst/>
                            <a:gdLst/>
                            <a:ahLst/>
                            <a:cxnLst/>
                            <a:rect l="0" t="0" r="0" b="0"/>
                            <a:pathLst>
                              <a:path w="6015228" h="9144">
                                <a:moveTo>
                                  <a:pt x="0" y="0"/>
                                </a:moveTo>
                                <a:lnTo>
                                  <a:pt x="6015228" y="0"/>
                                </a:lnTo>
                                <a:lnTo>
                                  <a:pt x="601522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0" name="Shape 10340"/>
                        <wps:cNvSpPr/>
                        <wps:spPr>
                          <a:xfrm>
                            <a:off x="60121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1" name="Shape 10341"/>
                        <wps:cNvSpPr/>
                        <wps:spPr>
                          <a:xfrm>
                            <a:off x="3048" y="6095"/>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2" name="Shape 10342"/>
                        <wps:cNvSpPr/>
                        <wps:spPr>
                          <a:xfrm>
                            <a:off x="1422654" y="6095"/>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3" name="Shape 10343"/>
                        <wps:cNvSpPr/>
                        <wps:spPr>
                          <a:xfrm>
                            <a:off x="3672078" y="6095"/>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4" name="Shape 10344"/>
                        <wps:cNvSpPr/>
                        <wps:spPr>
                          <a:xfrm>
                            <a:off x="6012180" y="6095"/>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5" name="Shape 10345"/>
                        <wps:cNvSpPr/>
                        <wps:spPr>
                          <a:xfrm>
                            <a:off x="9144" y="177546"/>
                            <a:ext cx="1413510" cy="352044"/>
                          </a:xfrm>
                          <a:custGeom>
                            <a:avLst/>
                            <a:gdLst/>
                            <a:ahLst/>
                            <a:cxnLst/>
                            <a:rect l="0" t="0" r="0" b="0"/>
                            <a:pathLst>
                              <a:path w="1413510" h="352044">
                                <a:moveTo>
                                  <a:pt x="0" y="0"/>
                                </a:moveTo>
                                <a:lnTo>
                                  <a:pt x="1413510" y="0"/>
                                </a:lnTo>
                                <a:lnTo>
                                  <a:pt x="1413510" y="352044"/>
                                </a:lnTo>
                                <a:lnTo>
                                  <a:pt x="0" y="352044"/>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0346" name="Shape 10346"/>
                        <wps:cNvSpPr/>
                        <wps:spPr>
                          <a:xfrm>
                            <a:off x="74676" y="271271"/>
                            <a:ext cx="1282446" cy="164592"/>
                          </a:xfrm>
                          <a:custGeom>
                            <a:avLst/>
                            <a:gdLst/>
                            <a:ahLst/>
                            <a:cxnLst/>
                            <a:rect l="0" t="0" r="0" b="0"/>
                            <a:pathLst>
                              <a:path w="1282446" h="164592">
                                <a:moveTo>
                                  <a:pt x="0" y="0"/>
                                </a:moveTo>
                                <a:lnTo>
                                  <a:pt x="1282446" y="0"/>
                                </a:lnTo>
                                <a:lnTo>
                                  <a:pt x="128244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32" name="Rectangle 32"/>
                        <wps:cNvSpPr/>
                        <wps:spPr>
                          <a:xfrm>
                            <a:off x="80010" y="289928"/>
                            <a:ext cx="1774056" cy="169248"/>
                          </a:xfrm>
                          <a:prstGeom prst="rect">
                            <a:avLst/>
                          </a:prstGeom>
                          <a:ln>
                            <a:noFill/>
                          </a:ln>
                        </wps:spPr>
                        <wps:txbx>
                          <w:txbxContent>
                            <w:p w14:paraId="113220D8" w14:textId="77777777" w:rsidR="00DB755B" w:rsidRDefault="00420387">
                              <w:pPr>
                                <w:spacing w:after="160"/>
                                <w:ind w:left="0" w:firstLine="0"/>
                              </w:pPr>
                              <w:r>
                                <w:rPr>
                                  <w:rFonts w:ascii="ＭＳ ゴシック" w:eastAsia="ＭＳ ゴシック" w:hAnsi="ＭＳ ゴシック" w:cs="ＭＳ ゴシック"/>
                                  <w:sz w:val="20"/>
                                </w:rPr>
                                <w:t xml:space="preserve">①経常収支比率（％） </w:t>
                              </w:r>
                            </w:p>
                          </w:txbxContent>
                        </wps:txbx>
                        <wps:bodyPr horzOverflow="overflow" vert="horz" lIns="0" tIns="0" rIns="0" bIns="0" rtlCol="0">
                          <a:noAutofit/>
                        </wps:bodyPr>
                      </wps:wsp>
                      <wps:wsp>
                        <wps:cNvPr id="33" name="Rectangle 33"/>
                        <wps:cNvSpPr/>
                        <wps:spPr>
                          <a:xfrm>
                            <a:off x="2161032" y="210383"/>
                            <a:ext cx="608076" cy="152019"/>
                          </a:xfrm>
                          <a:prstGeom prst="rect">
                            <a:avLst/>
                          </a:prstGeom>
                          <a:ln>
                            <a:noFill/>
                          </a:ln>
                        </wps:spPr>
                        <wps:txbx>
                          <w:txbxContent>
                            <w:p w14:paraId="0C6D89F6" w14:textId="77777777" w:rsidR="00DB755B" w:rsidRDefault="00420387">
                              <w:pPr>
                                <w:spacing w:after="160"/>
                                <w:ind w:left="0" w:firstLine="0"/>
                              </w:pPr>
                              <w:r>
                                <w:rPr>
                                  <w:sz w:val="18"/>
                                </w:rPr>
                                <w:t>経常収益</w:t>
                              </w:r>
                            </w:p>
                          </w:txbxContent>
                        </wps:txbx>
                        <wps:bodyPr horzOverflow="overflow" vert="horz" lIns="0" tIns="0" rIns="0" bIns="0" rtlCol="0">
                          <a:noAutofit/>
                        </wps:bodyPr>
                      </wps:wsp>
                      <wps:wsp>
                        <wps:cNvPr id="34" name="Rectangle 34"/>
                        <wps:cNvSpPr/>
                        <wps:spPr>
                          <a:xfrm>
                            <a:off x="2161032" y="397835"/>
                            <a:ext cx="608076" cy="152019"/>
                          </a:xfrm>
                          <a:prstGeom prst="rect">
                            <a:avLst/>
                          </a:prstGeom>
                          <a:ln>
                            <a:noFill/>
                          </a:ln>
                        </wps:spPr>
                        <wps:txbx>
                          <w:txbxContent>
                            <w:p w14:paraId="2F57E9C5" w14:textId="77777777" w:rsidR="00DB755B" w:rsidRDefault="00420387">
                              <w:pPr>
                                <w:spacing w:after="160"/>
                                <w:ind w:left="0" w:firstLine="0"/>
                              </w:pPr>
                              <w:r>
                                <w:rPr>
                                  <w:sz w:val="18"/>
                                </w:rPr>
                                <w:t>経常費用</w:t>
                              </w:r>
                            </w:p>
                          </w:txbxContent>
                        </wps:txbx>
                        <wps:bodyPr horzOverflow="overflow" vert="horz" lIns="0" tIns="0" rIns="0" bIns="0" rtlCol="0">
                          <a:noAutofit/>
                        </wps:bodyPr>
                      </wps:wsp>
                      <wps:wsp>
                        <wps:cNvPr id="10347" name="Shape 10347"/>
                        <wps:cNvSpPr/>
                        <wps:spPr>
                          <a:xfrm>
                            <a:off x="2161032" y="358901"/>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 name="Rectangle 36"/>
                        <wps:cNvSpPr/>
                        <wps:spPr>
                          <a:xfrm>
                            <a:off x="2618257" y="287601"/>
                            <a:ext cx="289574" cy="257175"/>
                          </a:xfrm>
                          <a:prstGeom prst="rect">
                            <a:avLst/>
                          </a:prstGeom>
                          <a:ln>
                            <a:noFill/>
                          </a:ln>
                        </wps:spPr>
                        <wps:txbx>
                          <w:txbxContent>
                            <w:p w14:paraId="2CDF8461" w14:textId="76267DD0" w:rsidR="00DB755B" w:rsidRDefault="00A05585">
                              <w:pPr>
                                <w:spacing w:after="160"/>
                                <w:ind w:left="0" w:firstLine="0"/>
                              </w:pPr>
                              <w:r>
                                <w:rPr>
                                  <w:rFonts w:hint="eastAsia"/>
                                </w:rPr>
                                <w:t>×</w:t>
                              </w:r>
                            </w:p>
                          </w:txbxContent>
                        </wps:txbx>
                        <wps:bodyPr horzOverflow="overflow" vert="horz" lIns="0" tIns="0" rIns="0" bIns="0" rtlCol="0">
                          <a:noAutofit/>
                        </wps:bodyPr>
                      </wps:wsp>
                      <wps:wsp>
                        <wps:cNvPr id="37" name="Rectangle 37"/>
                        <wps:cNvSpPr/>
                        <wps:spPr>
                          <a:xfrm>
                            <a:off x="2750820" y="306571"/>
                            <a:ext cx="252534" cy="152019"/>
                          </a:xfrm>
                          <a:prstGeom prst="rect">
                            <a:avLst/>
                          </a:prstGeom>
                          <a:ln>
                            <a:noFill/>
                          </a:ln>
                        </wps:spPr>
                        <wps:txbx>
                          <w:txbxContent>
                            <w:p w14:paraId="3D34F3A4" w14:textId="77777777" w:rsidR="00DB755B" w:rsidRDefault="00420387">
                              <w:pPr>
                                <w:spacing w:after="160"/>
                                <w:ind w:left="0" w:firstLine="0"/>
                              </w:pPr>
                              <w:r>
                                <w:rPr>
                                  <w:rFonts w:ascii="Cambria" w:eastAsia="Cambria" w:hAnsi="Cambria" w:cs="Cambria"/>
                                  <w:sz w:val="18"/>
                                </w:rPr>
                                <w:t>100</w:t>
                              </w:r>
                            </w:p>
                          </w:txbxContent>
                        </wps:txbx>
                        <wps:bodyPr horzOverflow="overflow" vert="horz" lIns="0" tIns="0" rIns="0" bIns="0" rtlCol="0">
                          <a:noAutofit/>
                        </wps:bodyPr>
                      </wps:wsp>
                      <wps:wsp>
                        <wps:cNvPr id="38" name="Rectangle 38"/>
                        <wps:cNvSpPr/>
                        <wps:spPr>
                          <a:xfrm>
                            <a:off x="2940558" y="310869"/>
                            <a:ext cx="42262" cy="145338"/>
                          </a:xfrm>
                          <a:prstGeom prst="rect">
                            <a:avLst/>
                          </a:prstGeom>
                          <a:ln>
                            <a:noFill/>
                          </a:ln>
                        </wps:spPr>
                        <wps:txbx>
                          <w:txbxContent>
                            <w:p w14:paraId="78AC60BD" w14:textId="77777777" w:rsidR="00DB755B" w:rsidRDefault="00420387">
                              <w:pPr>
                                <w:spacing w:after="160"/>
                                <w:ind w:left="0" w:firstLine="0"/>
                              </w:pPr>
                              <w:r>
                                <w:rPr>
                                  <w:rFonts w:ascii="Century" w:eastAsia="Century" w:hAnsi="Century" w:cs="Century"/>
                                  <w:sz w:val="18"/>
                                </w:rPr>
                                <w:t xml:space="preserve"> </w:t>
                              </w:r>
                            </w:p>
                          </w:txbxContent>
                        </wps:txbx>
                        <wps:bodyPr horzOverflow="overflow" vert="horz" lIns="0" tIns="0" rIns="0" bIns="0" rtlCol="0">
                          <a:noAutofit/>
                        </wps:bodyPr>
                      </wps:wsp>
                      <wps:wsp>
                        <wps:cNvPr id="39" name="Rectangle 39"/>
                        <wps:cNvSpPr/>
                        <wps:spPr>
                          <a:xfrm>
                            <a:off x="3743710" y="313155"/>
                            <a:ext cx="42262" cy="145338"/>
                          </a:xfrm>
                          <a:prstGeom prst="rect">
                            <a:avLst/>
                          </a:prstGeom>
                          <a:ln>
                            <a:noFill/>
                          </a:ln>
                        </wps:spPr>
                        <wps:txbx>
                          <w:txbxContent>
                            <w:p w14:paraId="3C83063E" w14:textId="77777777" w:rsidR="00DB755B" w:rsidRDefault="00420387">
                              <w:pPr>
                                <w:spacing w:after="160"/>
                                <w:ind w:left="0" w:firstLine="0"/>
                              </w:pPr>
                              <w:r>
                                <w:rPr>
                                  <w:rFonts w:ascii="Century" w:eastAsia="Century" w:hAnsi="Century" w:cs="Century"/>
                                  <w:sz w:val="18"/>
                                </w:rPr>
                                <w:t xml:space="preserve"> </w:t>
                              </w:r>
                            </w:p>
                          </w:txbxContent>
                        </wps:txbx>
                        <wps:bodyPr horzOverflow="overflow" vert="horz" lIns="0" tIns="0" rIns="0" bIns="0" rtlCol="0">
                          <a:noAutofit/>
                        </wps:bodyPr>
                      </wps:wsp>
                      <wps:wsp>
                        <wps:cNvPr id="10348" name="Shape 10348"/>
                        <wps:cNvSpPr/>
                        <wps:spPr>
                          <a:xfrm>
                            <a:off x="3048" y="170686"/>
                            <a:ext cx="6015228" cy="9144"/>
                          </a:xfrm>
                          <a:custGeom>
                            <a:avLst/>
                            <a:gdLst/>
                            <a:ahLst/>
                            <a:cxnLst/>
                            <a:rect l="0" t="0" r="0" b="0"/>
                            <a:pathLst>
                              <a:path w="6015228" h="9144">
                                <a:moveTo>
                                  <a:pt x="0" y="0"/>
                                </a:moveTo>
                                <a:lnTo>
                                  <a:pt x="6015228" y="0"/>
                                </a:lnTo>
                                <a:lnTo>
                                  <a:pt x="601522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49" name="Shape 10349"/>
                        <wps:cNvSpPr/>
                        <wps:spPr>
                          <a:xfrm>
                            <a:off x="3048"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50" name="Shape 10350"/>
                        <wps:cNvSpPr/>
                        <wps:spPr>
                          <a:xfrm>
                            <a:off x="1422654"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51" name="Shape 10351"/>
                        <wps:cNvSpPr/>
                        <wps:spPr>
                          <a:xfrm>
                            <a:off x="3672078"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52" name="Shape 10352"/>
                        <wps:cNvSpPr/>
                        <wps:spPr>
                          <a:xfrm>
                            <a:off x="6012180"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3678174" y="176783"/>
                            <a:ext cx="2334006" cy="352806"/>
                          </a:xfrm>
                          <a:custGeom>
                            <a:avLst/>
                            <a:gdLst/>
                            <a:ahLst/>
                            <a:cxnLst/>
                            <a:rect l="0" t="0" r="0" b="0"/>
                            <a:pathLst>
                              <a:path w="2334006" h="352806">
                                <a:moveTo>
                                  <a:pt x="2334006"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353" name="Shape 10353"/>
                        <wps:cNvSpPr/>
                        <wps:spPr>
                          <a:xfrm>
                            <a:off x="9144" y="535685"/>
                            <a:ext cx="1413510" cy="352806"/>
                          </a:xfrm>
                          <a:custGeom>
                            <a:avLst/>
                            <a:gdLst/>
                            <a:ahLst/>
                            <a:cxnLst/>
                            <a:rect l="0" t="0" r="0" b="0"/>
                            <a:pathLst>
                              <a:path w="1413510" h="352806">
                                <a:moveTo>
                                  <a:pt x="0" y="0"/>
                                </a:moveTo>
                                <a:lnTo>
                                  <a:pt x="1413510" y="0"/>
                                </a:lnTo>
                                <a:lnTo>
                                  <a:pt x="1413510" y="352806"/>
                                </a:lnTo>
                                <a:lnTo>
                                  <a:pt x="0" y="352806"/>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0354" name="Shape 10354"/>
                        <wps:cNvSpPr/>
                        <wps:spPr>
                          <a:xfrm>
                            <a:off x="74676" y="629411"/>
                            <a:ext cx="1282446" cy="164592"/>
                          </a:xfrm>
                          <a:custGeom>
                            <a:avLst/>
                            <a:gdLst/>
                            <a:ahLst/>
                            <a:cxnLst/>
                            <a:rect l="0" t="0" r="0" b="0"/>
                            <a:pathLst>
                              <a:path w="1282446" h="164592">
                                <a:moveTo>
                                  <a:pt x="0" y="0"/>
                                </a:moveTo>
                                <a:lnTo>
                                  <a:pt x="1282446" y="0"/>
                                </a:lnTo>
                                <a:lnTo>
                                  <a:pt x="128244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48" name="Rectangle 48"/>
                        <wps:cNvSpPr/>
                        <wps:spPr>
                          <a:xfrm>
                            <a:off x="74676" y="648068"/>
                            <a:ext cx="1351952" cy="169248"/>
                          </a:xfrm>
                          <a:prstGeom prst="rect">
                            <a:avLst/>
                          </a:prstGeom>
                          <a:ln>
                            <a:noFill/>
                          </a:ln>
                        </wps:spPr>
                        <wps:txbx>
                          <w:txbxContent>
                            <w:p w14:paraId="74E81EA7" w14:textId="77777777" w:rsidR="00DB755B" w:rsidRDefault="00420387">
                              <w:pPr>
                                <w:spacing w:after="160"/>
                                <w:ind w:left="0" w:firstLine="0"/>
                              </w:pPr>
                              <w:r>
                                <w:rPr>
                                  <w:rFonts w:ascii="ＭＳ ゴシック" w:eastAsia="ＭＳ ゴシック" w:hAnsi="ＭＳ ゴシック" w:cs="ＭＳ ゴシック"/>
                                  <w:sz w:val="20"/>
                                </w:rPr>
                                <w:t>①収益的収支比率</w:t>
                              </w:r>
                            </w:p>
                          </w:txbxContent>
                        </wps:txbx>
                        <wps:bodyPr horzOverflow="overflow" vert="horz" lIns="0" tIns="0" rIns="0" bIns="0" rtlCol="0">
                          <a:noAutofit/>
                        </wps:bodyPr>
                      </wps:wsp>
                      <wps:wsp>
                        <wps:cNvPr id="49" name="Rectangle 49"/>
                        <wps:cNvSpPr/>
                        <wps:spPr>
                          <a:xfrm>
                            <a:off x="1039363" y="648068"/>
                            <a:ext cx="506728" cy="169248"/>
                          </a:xfrm>
                          <a:prstGeom prst="rect">
                            <a:avLst/>
                          </a:prstGeom>
                          <a:ln>
                            <a:noFill/>
                          </a:ln>
                        </wps:spPr>
                        <wps:txbx>
                          <w:txbxContent>
                            <w:p w14:paraId="2390837E"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0" name="Rectangle 50"/>
                        <wps:cNvSpPr/>
                        <wps:spPr>
                          <a:xfrm>
                            <a:off x="1494282" y="671295"/>
                            <a:ext cx="42261" cy="145338"/>
                          </a:xfrm>
                          <a:prstGeom prst="rect">
                            <a:avLst/>
                          </a:prstGeom>
                          <a:ln>
                            <a:noFill/>
                          </a:ln>
                        </wps:spPr>
                        <wps:txbx>
                          <w:txbxContent>
                            <w:p w14:paraId="02FD60D8" w14:textId="77777777" w:rsidR="00DB755B" w:rsidRDefault="00420387">
                              <w:pPr>
                                <w:spacing w:after="160"/>
                                <w:ind w:left="0" w:firstLine="0"/>
                              </w:pPr>
                              <w:r>
                                <w:rPr>
                                  <w:rFonts w:ascii="Century" w:eastAsia="Century" w:hAnsi="Century" w:cs="Century"/>
                                  <w:sz w:val="18"/>
                                </w:rPr>
                                <w:t xml:space="preserve"> </w:t>
                              </w:r>
                            </w:p>
                          </w:txbxContent>
                        </wps:txbx>
                        <wps:bodyPr horzOverflow="overflow" vert="horz" lIns="0" tIns="0" rIns="0" bIns="0" rtlCol="0">
                          <a:noAutofit/>
                        </wps:bodyPr>
                      </wps:wsp>
                      <wps:wsp>
                        <wps:cNvPr id="51" name="Rectangle 51"/>
                        <wps:cNvSpPr/>
                        <wps:spPr>
                          <a:xfrm>
                            <a:off x="4512568" y="568523"/>
                            <a:ext cx="456057" cy="152019"/>
                          </a:xfrm>
                          <a:prstGeom prst="rect">
                            <a:avLst/>
                          </a:prstGeom>
                          <a:ln>
                            <a:noFill/>
                          </a:ln>
                        </wps:spPr>
                        <wps:txbx>
                          <w:txbxContent>
                            <w:p w14:paraId="3403614C" w14:textId="77777777" w:rsidR="00DB755B" w:rsidRDefault="00420387">
                              <w:pPr>
                                <w:spacing w:after="160"/>
                                <w:ind w:left="0" w:firstLine="0"/>
                              </w:pPr>
                              <w:r>
                                <w:rPr>
                                  <w:sz w:val="18"/>
                                </w:rPr>
                                <w:t>総収益</w:t>
                              </w:r>
                            </w:p>
                          </w:txbxContent>
                        </wps:txbx>
                        <wps:bodyPr horzOverflow="overflow" vert="horz" lIns="0" tIns="0" rIns="0" bIns="0" rtlCol="0">
                          <a:noAutofit/>
                        </wps:bodyPr>
                      </wps:wsp>
                      <wps:wsp>
                        <wps:cNvPr id="52" name="Rectangle 52"/>
                        <wps:cNvSpPr/>
                        <wps:spPr>
                          <a:xfrm>
                            <a:off x="4112518" y="755975"/>
                            <a:ext cx="1520190" cy="152019"/>
                          </a:xfrm>
                          <a:prstGeom prst="rect">
                            <a:avLst/>
                          </a:prstGeom>
                          <a:ln>
                            <a:noFill/>
                          </a:ln>
                        </wps:spPr>
                        <wps:txbx>
                          <w:txbxContent>
                            <w:p w14:paraId="3D729FA7" w14:textId="77777777" w:rsidR="00DB755B" w:rsidRDefault="00420387">
                              <w:pPr>
                                <w:spacing w:after="160"/>
                                <w:ind w:left="0" w:firstLine="0"/>
                              </w:pPr>
                              <w:r>
                                <w:rPr>
                                  <w:sz w:val="18"/>
                                </w:rPr>
                                <w:t>総費用＋地方債償還金</w:t>
                              </w:r>
                            </w:p>
                          </w:txbxContent>
                        </wps:txbx>
                        <wps:bodyPr horzOverflow="overflow" vert="horz" lIns="0" tIns="0" rIns="0" bIns="0" rtlCol="0">
                          <a:noAutofit/>
                        </wps:bodyPr>
                      </wps:wsp>
                      <wps:wsp>
                        <wps:cNvPr id="10355" name="Shape 10355"/>
                        <wps:cNvSpPr/>
                        <wps:spPr>
                          <a:xfrm>
                            <a:off x="4112514" y="717042"/>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5" name="Rectangle 55"/>
                        <wps:cNvSpPr/>
                        <wps:spPr>
                          <a:xfrm>
                            <a:off x="5388102" y="664711"/>
                            <a:ext cx="252534" cy="152019"/>
                          </a:xfrm>
                          <a:prstGeom prst="rect">
                            <a:avLst/>
                          </a:prstGeom>
                          <a:ln>
                            <a:noFill/>
                          </a:ln>
                        </wps:spPr>
                        <wps:txbx>
                          <w:txbxContent>
                            <w:p w14:paraId="6BD9FB09" w14:textId="77777777" w:rsidR="00DB755B" w:rsidRDefault="00420387">
                              <w:pPr>
                                <w:spacing w:after="160"/>
                                <w:ind w:left="0" w:firstLine="0"/>
                              </w:pPr>
                              <w:r>
                                <w:rPr>
                                  <w:rFonts w:ascii="Cambria" w:eastAsia="Cambria" w:hAnsi="Cambria" w:cs="Cambria"/>
                                  <w:sz w:val="18"/>
                                </w:rPr>
                                <w:t>100</w:t>
                              </w:r>
                            </w:p>
                          </w:txbxContent>
                        </wps:txbx>
                        <wps:bodyPr horzOverflow="overflow" vert="horz" lIns="0" tIns="0" rIns="0" bIns="0" rtlCol="0">
                          <a:noAutofit/>
                        </wps:bodyPr>
                      </wps:wsp>
                      <wps:wsp>
                        <wps:cNvPr id="56" name="Rectangle 56"/>
                        <wps:cNvSpPr/>
                        <wps:spPr>
                          <a:xfrm>
                            <a:off x="5577840" y="669009"/>
                            <a:ext cx="42261" cy="145338"/>
                          </a:xfrm>
                          <a:prstGeom prst="rect">
                            <a:avLst/>
                          </a:prstGeom>
                          <a:ln>
                            <a:noFill/>
                          </a:ln>
                        </wps:spPr>
                        <wps:txbx>
                          <w:txbxContent>
                            <w:p w14:paraId="6F3D3B84" w14:textId="77777777" w:rsidR="00DB755B" w:rsidRDefault="00420387">
                              <w:pPr>
                                <w:spacing w:after="160"/>
                                <w:ind w:left="0" w:firstLine="0"/>
                              </w:pPr>
                              <w:r>
                                <w:rPr>
                                  <w:rFonts w:ascii="Century" w:eastAsia="Century" w:hAnsi="Century" w:cs="Century"/>
                                  <w:sz w:val="18"/>
                                </w:rPr>
                                <w:t xml:space="preserve"> </w:t>
                              </w:r>
                            </w:p>
                          </w:txbxContent>
                        </wps:txbx>
                        <wps:bodyPr horzOverflow="overflow" vert="horz" lIns="0" tIns="0" rIns="0" bIns="0" rtlCol="0">
                          <a:noAutofit/>
                        </wps:bodyPr>
                      </wps:wsp>
                      <wps:wsp>
                        <wps:cNvPr id="10356" name="Shape 10356"/>
                        <wps:cNvSpPr/>
                        <wps:spPr>
                          <a:xfrm>
                            <a:off x="3048"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9" name="Picture 59"/>
                          <pic:cNvPicPr/>
                        </pic:nvPicPr>
                        <pic:blipFill>
                          <a:blip r:embed="rId6"/>
                          <a:stretch>
                            <a:fillRect/>
                          </a:stretch>
                        </pic:blipFill>
                        <pic:spPr>
                          <a:xfrm>
                            <a:off x="0" y="520447"/>
                            <a:ext cx="1432560" cy="24383"/>
                          </a:xfrm>
                          <a:prstGeom prst="rect">
                            <a:avLst/>
                          </a:prstGeom>
                        </pic:spPr>
                      </pic:pic>
                      <wps:wsp>
                        <wps:cNvPr id="10357" name="Shape 10357"/>
                        <wps:cNvSpPr/>
                        <wps:spPr>
                          <a:xfrm>
                            <a:off x="1422654"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 name="Picture 62"/>
                          <pic:cNvPicPr/>
                        </pic:nvPicPr>
                        <pic:blipFill>
                          <a:blip r:embed="rId7"/>
                          <a:stretch>
                            <a:fillRect/>
                          </a:stretch>
                        </pic:blipFill>
                        <pic:spPr>
                          <a:xfrm>
                            <a:off x="1419606" y="520447"/>
                            <a:ext cx="2249424" cy="24383"/>
                          </a:xfrm>
                          <a:prstGeom prst="rect">
                            <a:avLst/>
                          </a:prstGeom>
                        </pic:spPr>
                      </pic:pic>
                      <pic:pic xmlns:pic="http://schemas.openxmlformats.org/drawingml/2006/picture">
                        <pic:nvPicPr>
                          <pic:cNvPr id="64" name="Picture 64"/>
                          <pic:cNvPicPr/>
                        </pic:nvPicPr>
                        <pic:blipFill>
                          <a:blip r:embed="rId8"/>
                          <a:stretch>
                            <a:fillRect/>
                          </a:stretch>
                        </pic:blipFill>
                        <pic:spPr>
                          <a:xfrm>
                            <a:off x="3659886" y="529589"/>
                            <a:ext cx="12192" cy="6096"/>
                          </a:xfrm>
                          <a:prstGeom prst="rect">
                            <a:avLst/>
                          </a:prstGeom>
                        </pic:spPr>
                      </pic:pic>
                      <wps:wsp>
                        <wps:cNvPr id="10358" name="Shape 10358"/>
                        <wps:cNvSpPr/>
                        <wps:spPr>
                          <a:xfrm>
                            <a:off x="3672078"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 name="Picture 67"/>
                          <pic:cNvPicPr/>
                        </pic:nvPicPr>
                        <pic:blipFill>
                          <a:blip r:embed="rId9"/>
                          <a:stretch>
                            <a:fillRect/>
                          </a:stretch>
                        </pic:blipFill>
                        <pic:spPr>
                          <a:xfrm>
                            <a:off x="3669030" y="520447"/>
                            <a:ext cx="2353056" cy="24383"/>
                          </a:xfrm>
                          <a:prstGeom prst="rect">
                            <a:avLst/>
                          </a:prstGeom>
                        </pic:spPr>
                      </pic:pic>
                      <wps:wsp>
                        <wps:cNvPr id="10359" name="Shape 10359"/>
                        <wps:cNvSpPr/>
                        <wps:spPr>
                          <a:xfrm>
                            <a:off x="6012180"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0" name="Shape 10360"/>
                        <wps:cNvSpPr/>
                        <wps:spPr>
                          <a:xfrm>
                            <a:off x="3048" y="535685"/>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1" name="Shape 10361"/>
                        <wps:cNvSpPr/>
                        <wps:spPr>
                          <a:xfrm>
                            <a:off x="3048" y="888492"/>
                            <a:ext cx="1419606" cy="9144"/>
                          </a:xfrm>
                          <a:custGeom>
                            <a:avLst/>
                            <a:gdLst/>
                            <a:ahLst/>
                            <a:cxnLst/>
                            <a:rect l="0" t="0" r="0" b="0"/>
                            <a:pathLst>
                              <a:path w="1419606" h="9144">
                                <a:moveTo>
                                  <a:pt x="0" y="0"/>
                                </a:moveTo>
                                <a:lnTo>
                                  <a:pt x="1419606" y="0"/>
                                </a:lnTo>
                                <a:lnTo>
                                  <a:pt x="141960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2" name="Shape 10362"/>
                        <wps:cNvSpPr/>
                        <wps:spPr>
                          <a:xfrm>
                            <a:off x="1422654" y="535685"/>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3" name="Shape 10363"/>
                        <wps:cNvSpPr/>
                        <wps:spPr>
                          <a:xfrm>
                            <a:off x="1428750" y="888492"/>
                            <a:ext cx="2243328" cy="9144"/>
                          </a:xfrm>
                          <a:custGeom>
                            <a:avLst/>
                            <a:gdLst/>
                            <a:ahLst/>
                            <a:cxnLst/>
                            <a:rect l="0" t="0" r="0" b="0"/>
                            <a:pathLst>
                              <a:path w="2243328" h="9144">
                                <a:moveTo>
                                  <a:pt x="0" y="0"/>
                                </a:moveTo>
                                <a:lnTo>
                                  <a:pt x="2243328" y="0"/>
                                </a:lnTo>
                                <a:lnTo>
                                  <a:pt x="224332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4" name="Shape 10364"/>
                        <wps:cNvSpPr/>
                        <wps:spPr>
                          <a:xfrm>
                            <a:off x="3672078" y="535685"/>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4" name="Shape 74"/>
                        <wps:cNvSpPr/>
                        <wps:spPr>
                          <a:xfrm>
                            <a:off x="1428750" y="535685"/>
                            <a:ext cx="2243328" cy="352806"/>
                          </a:xfrm>
                          <a:custGeom>
                            <a:avLst/>
                            <a:gdLst/>
                            <a:ahLst/>
                            <a:cxnLst/>
                            <a:rect l="0" t="0" r="0" b="0"/>
                            <a:pathLst>
                              <a:path w="2243328" h="352806">
                                <a:moveTo>
                                  <a:pt x="224332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365" name="Shape 10365"/>
                        <wps:cNvSpPr/>
                        <wps:spPr>
                          <a:xfrm>
                            <a:off x="3672078" y="888492"/>
                            <a:ext cx="2340102" cy="9144"/>
                          </a:xfrm>
                          <a:custGeom>
                            <a:avLst/>
                            <a:gdLst/>
                            <a:ahLst/>
                            <a:cxnLst/>
                            <a:rect l="0" t="0" r="0" b="0"/>
                            <a:pathLst>
                              <a:path w="2340102" h="9144">
                                <a:moveTo>
                                  <a:pt x="0" y="0"/>
                                </a:moveTo>
                                <a:lnTo>
                                  <a:pt x="2340102" y="0"/>
                                </a:lnTo>
                                <a:lnTo>
                                  <a:pt x="234010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6" name="Shape 10366"/>
                        <wps:cNvSpPr/>
                        <wps:spPr>
                          <a:xfrm>
                            <a:off x="6012180" y="535685"/>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367" name="Shape 10367"/>
                        <wps:cNvSpPr/>
                        <wps:spPr>
                          <a:xfrm>
                            <a:off x="6012180" y="88849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F9344C" id="Group 8343" o:spid="_x0000_s1027" style="width:479.45pt;height:71.5pt;mso-position-horizontal-relative:char;mso-position-vertical-relative:line" coordsize="60890,907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">
                <v:shape id="Shape 10333" o:spid="_x0000_s1028" style="position:absolute;left:91;top:60;width:14135;height:1646;visibility:visible;mso-wrap-style:square;v-text-anchor:top" coordsize="141351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" path="m,l1413510,r,164592l,164592,,e" fillcolor="#fde9d9" stroked="f" strokeweight="0">
                  <v:stroke miterlimit="1" joinstyle="miter"/>
                  <v:path arrowok="t" textboxrect="0,0,1413510,164592"/>
                </v:shape>
                <v:shape id="Shape 10334" o:spid="_x0000_s1029" style="position:absolute;left:746;top:60;width:12825;height:1646;visibility:visible;mso-wrap-style:square;v-text-anchor:top" coordsize="128244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" path="m,l1282446,r,164592l,164592,,e" fillcolor="#fde9d9" stroked="f" strokeweight="0">
                  <v:stroke miterlimit="1" joinstyle="miter"/>
                  <v:path arrowok="t" textboxrect="0,0,1282446,164592"/>
                </v:shape>
                <v:rect id="Rectangle 16" o:spid="_x0000_s1030" style="position:absolute;left:746;top:247;width:847;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5D5EE4E"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v:textbox>
                </v:rect>
                <v:shape id="Shape 10335" o:spid="_x0000_s1031" style="position:absolute;left:14287;top:60;width:22433;height:1646;visibility:visible;mso-wrap-style:square;v-text-anchor:top" coordsize="2243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" path="m,l2243328,r,164592l,164592,,e" fillcolor="#fde9d9" stroked="f" strokeweight="0">
                  <v:stroke miterlimit="1" joinstyle="miter"/>
                  <v:path arrowok="t" textboxrect="0,0,2243328,164592"/>
                </v:shape>
                <v:shape id="Shape 10336" o:spid="_x0000_s1032" style="position:absolute;left:14942;top:60;width:21123;height:1646;visibility:visible;mso-wrap-style:square;v-text-anchor:top" coordsize="2112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" path="m,l2112264,r,164592l,164592,,e" fillcolor="#fde9d9" stroked="f" strokeweight="0">
                  <v:stroke miterlimit="1" joinstyle="miter"/>
                  <v:path arrowok="t" textboxrect="0,0,2112264,164592"/>
                </v:shape>
                <v:rect id="Rectangle 19" o:spid="_x0000_s1033" style="position:absolute;left:19156;top:247;width:1774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49F7131" w14:textId="77777777" w:rsidR="00DB755B" w:rsidRDefault="00420387">
                        <w:pPr>
                          <w:spacing w:after="160"/>
                          <w:ind w:left="0" w:firstLine="0"/>
                        </w:pPr>
                        <w:r>
                          <w:rPr>
                            <w:rFonts w:ascii="ＭＳ ゴシック" w:eastAsia="ＭＳ ゴシック" w:hAnsi="ＭＳ ゴシック" w:cs="ＭＳ ゴシック"/>
                            <w:sz w:val="20"/>
                          </w:rPr>
                          <w:t xml:space="preserve">算出式（法適用企業） </w:t>
                        </w:r>
                      </w:p>
                    </w:txbxContent>
                  </v:textbox>
                </v:rect>
                <v:shape id="Shape 10337" o:spid="_x0000_s1034" style="position:absolute;left:36781;top:60;width:23340;height:1646;visibility:visible;mso-wrap-style:square;v-text-anchor:top" coordsize="233400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" path="m,l2334006,r,164592l,164592,,e" fillcolor="#fde9d9" stroked="f" strokeweight="0">
                  <v:stroke miterlimit="1" joinstyle="miter"/>
                  <v:path arrowok="t" textboxrect="0,0,2334006,164592"/>
                </v:shape>
                <v:shape id="Shape 10338" o:spid="_x0000_s1035" style="position:absolute;left:37437;top:60;width:22029;height:1646;visibility:visible;mso-wrap-style:square;v-text-anchor:top" coordsize="220294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" path="m,l2202942,r,164592l,164592,,e" fillcolor="#fde9d9" stroked="f" strokeweight="0">
                  <v:stroke miterlimit="1" joinstyle="miter"/>
                  <v:path arrowok="t" textboxrect="0,0,2202942,164592"/>
                </v:shape>
                <v:rect id="Rectangle 22" o:spid="_x0000_s1036" style="position:absolute;left:41468;top:247;width:1942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1D4CB02" w14:textId="77777777" w:rsidR="00DB755B" w:rsidRDefault="00420387">
                        <w:pPr>
                          <w:spacing w:after="160"/>
                          <w:ind w:left="0" w:firstLine="0"/>
                        </w:pPr>
                        <w:r>
                          <w:rPr>
                            <w:rFonts w:ascii="ＭＳ ゴシック" w:eastAsia="ＭＳ ゴシック" w:hAnsi="ＭＳ ゴシック" w:cs="ＭＳ ゴシック"/>
                            <w:sz w:val="20"/>
                          </w:rPr>
                          <w:t xml:space="preserve">算出式（法非適用企業） </w:t>
                        </w:r>
                      </w:p>
                    </w:txbxContent>
                  </v:textbox>
                </v:rect>
                <v:shape id="Shape 10339" o:spid="_x0000_s1037" style="position:absolute;left:30;width:60152;height:91;visibility:visible;mso-wrap-style:square;v-text-anchor:top" coordsize="60152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" path="m,l6015228,r,9144l,9144,,e" fillcolor="black" stroked="f" strokeweight="0">
                  <v:stroke miterlimit="1" joinstyle="miter"/>
                  <v:path arrowok="t" textboxrect="0,0,6015228,9144"/>
                </v:shape>
                <v:shape id="Shape 10340" o:spid="_x0000_s1038" style="position:absolute;left:60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" path="m,l9144,r,9144l,9144,,e" fillcolor="black" stroked="f" strokeweight="0">
                  <v:stroke miterlimit="1" joinstyle="miter"/>
                  <v:path arrowok="t" textboxrect="0,0,9144,9144"/>
                </v:shape>
                <v:shape id="Shape 10341" o:spid="_x0000_s1039" style="position:absolute;left:30;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" path="m,l9144,r,164592l,164592,,e" fillcolor="black" stroked="f" strokeweight="0">
                  <v:stroke miterlimit="1" joinstyle="miter"/>
                  <v:path arrowok="t" textboxrect="0,0,9144,164592"/>
                </v:shape>
                <v:shape id="Shape 10342" o:spid="_x0000_s1040" style="position:absolute;left:14226;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" path="m,l9144,r,164592l,164592,,e" fillcolor="black" stroked="f" strokeweight="0">
                  <v:stroke miterlimit="1" joinstyle="miter"/>
                  <v:path arrowok="t" textboxrect="0,0,9144,164592"/>
                </v:shape>
                <v:shape id="Shape 10343" o:spid="_x0000_s1041" style="position:absolute;left:36720;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" path="m,l9144,r,164592l,164592,,e" fillcolor="black" stroked="f" strokeweight="0">
                  <v:stroke miterlimit="1" joinstyle="miter"/>
                  <v:path arrowok="t" textboxrect="0,0,9144,164592"/>
                </v:shape>
                <v:shape id="Shape 10344" o:spid="_x0000_s1042" style="position:absolute;left:6012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" path="m,l9144,r,164592l,164592,,e" fillcolor="black" stroked="f" strokeweight="0">
                  <v:stroke miterlimit="1" joinstyle="miter"/>
                  <v:path arrowok="t" textboxrect="0,0,9144,164592"/>
                </v:shape>
                <v:shape id="Shape 10345" o:spid="_x0000_s1043" style="position:absolute;left:91;top:1775;width:14135;height:3520;visibility:visible;mso-wrap-style:square;v-text-anchor:top" coordsize="1413510,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" path="m,l1413510,r,352044l,352044,,e" fillcolor="#fde9d9" stroked="f" strokeweight="0">
                  <v:stroke miterlimit="1" joinstyle="miter"/>
                  <v:path arrowok="t" textboxrect="0,0,1413510,352044"/>
                </v:shape>
                <v:shape id="Shape 10346" o:spid="_x0000_s1044" style="position:absolute;left:746;top:2712;width:12825;height:1646;visibility:visible;mso-wrap-style:square;v-text-anchor:top" coordsize="128244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" path="m,l1282446,r,164592l,164592,,e" fillcolor="#fde9d9" stroked="f" strokeweight="0">
                  <v:stroke miterlimit="1" joinstyle="miter"/>
                  <v:path arrowok="t" textboxrect="0,0,1282446,164592"/>
                </v:shape>
                <v:rect id="Rectangle 32" o:spid="_x0000_s1045" style="position:absolute;left:800;top:2899;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13220D8" w14:textId="77777777" w:rsidR="00DB755B" w:rsidRDefault="00420387">
                        <w:pPr>
                          <w:spacing w:after="160"/>
                          <w:ind w:left="0" w:firstLine="0"/>
                        </w:pPr>
                        <w:r>
                          <w:rPr>
                            <w:rFonts w:ascii="ＭＳ ゴシック" w:eastAsia="ＭＳ ゴシック" w:hAnsi="ＭＳ ゴシック" w:cs="ＭＳ ゴシック"/>
                            <w:sz w:val="20"/>
                          </w:rPr>
                          <w:t xml:space="preserve">①経常収支比率（％） </w:t>
                        </w:r>
                      </w:p>
                    </w:txbxContent>
                  </v:textbox>
                </v:rect>
                <v:rect id="Rectangle 33" o:spid="_x0000_s1046" style="position:absolute;left:21610;top:2103;width:608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C6D89F6" w14:textId="77777777" w:rsidR="00DB755B" w:rsidRDefault="00420387">
                        <w:pPr>
                          <w:spacing w:after="160"/>
                          <w:ind w:left="0" w:firstLine="0"/>
                        </w:pPr>
                        <w:r>
                          <w:rPr>
                            <w:sz w:val="18"/>
                          </w:rPr>
                          <w:t>経常収益</w:t>
                        </w:r>
                      </w:p>
                    </w:txbxContent>
                  </v:textbox>
                </v:rect>
                <v:rect id="Rectangle 34" o:spid="_x0000_s1047" style="position:absolute;left:21610;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F57E9C5" w14:textId="77777777" w:rsidR="00DB755B" w:rsidRDefault="00420387">
                        <w:pPr>
                          <w:spacing w:after="160"/>
                          <w:ind w:left="0" w:firstLine="0"/>
                        </w:pPr>
                        <w:r>
                          <w:rPr>
                            <w:sz w:val="18"/>
                          </w:rPr>
                          <w:t>経常費用</w:t>
                        </w:r>
                      </w:p>
                    </w:txbxContent>
                  </v:textbox>
                </v:rect>
                <v:shape id="Shape 10347" o:spid="_x0000_s1048" style="position:absolute;left:21610;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" path="m,l457200,r,9144l,9144,,e" fillcolor="black" stroked="f" strokeweight="0">
                  <v:stroke miterlimit="1" joinstyle="miter"/>
                  <v:path arrowok="t" textboxrect="0,0,457200,9144"/>
                </v:shape>
                <v:rect id="_x0000_s1049" style="position:absolute;left:26182;top:2876;width:289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CDF8461" w14:textId="76267DD0" w:rsidR="00DB755B" w:rsidRDefault="00A05585">
                        <w:pPr>
                          <w:spacing w:after="160"/>
                          <w:ind w:left="0" w:firstLine="0"/>
                        </w:pPr>
                        <w:r>
                          <w:rPr>
                            <w:rFonts w:hint="eastAsia"/>
                          </w:rPr>
                          <w:t>×</w:t>
                        </w:r>
                      </w:p>
                    </w:txbxContent>
                  </v:textbox>
                </v:rect>
                <v:rect id="Rectangle 37" o:spid="_x0000_s1050" style="position:absolute;left:27508;top:3065;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D34F3A4" w14:textId="77777777" w:rsidR="00DB755B" w:rsidRDefault="00420387">
                        <w:pPr>
                          <w:spacing w:after="160"/>
                          <w:ind w:left="0" w:firstLine="0"/>
                        </w:pPr>
                        <w:r>
                          <w:rPr>
                            <w:rFonts w:ascii="Cambria" w:eastAsia="Cambria" w:hAnsi="Cambria" w:cs="Cambria"/>
                            <w:sz w:val="18"/>
                          </w:rPr>
                          <w:t>100</w:t>
                        </w:r>
                      </w:p>
                    </w:txbxContent>
                  </v:textbox>
                </v:rect>
                <v:rect id="Rectangle 38" o:spid="_x0000_s1051" style="position:absolute;left:29405;top:3108;width:42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8AC60BD" w14:textId="77777777" w:rsidR="00DB755B" w:rsidRDefault="00420387">
                        <w:pPr>
                          <w:spacing w:after="160"/>
                          <w:ind w:left="0" w:firstLine="0"/>
                        </w:pPr>
                        <w:r>
                          <w:rPr>
                            <w:rFonts w:ascii="Century" w:eastAsia="Century" w:hAnsi="Century" w:cs="Century"/>
                            <w:sz w:val="18"/>
                          </w:rPr>
                          <w:t xml:space="preserve"> </w:t>
                        </w:r>
                      </w:p>
                    </w:txbxContent>
                  </v:textbox>
                </v:rect>
                <v:rect id="Rectangle 39" o:spid="_x0000_s1052" style="position:absolute;left:37437;top:3131;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C83063E" w14:textId="77777777" w:rsidR="00DB755B" w:rsidRDefault="00420387">
                        <w:pPr>
                          <w:spacing w:after="160"/>
                          <w:ind w:left="0" w:firstLine="0"/>
                        </w:pPr>
                        <w:r>
                          <w:rPr>
                            <w:rFonts w:ascii="Century" w:eastAsia="Century" w:hAnsi="Century" w:cs="Century"/>
                            <w:sz w:val="18"/>
                          </w:rPr>
                          <w:t xml:space="preserve"> </w:t>
                        </w:r>
                      </w:p>
                    </w:txbxContent>
                  </v:textbox>
                </v:rect>
                <v:shape id="Shape 10348" o:spid="_x0000_s1053" style="position:absolute;left:30;top:1706;width:60152;height:92;visibility:visible;mso-wrap-style:square;v-text-anchor:top" coordsize="60152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" path="m,l6015228,r,9144l,9144,,e" fillcolor="black" stroked="f" strokeweight="0">
                  <v:stroke miterlimit="1" joinstyle="miter"/>
                  <v:path arrowok="t" textboxrect="0,0,6015228,9144"/>
                </v:shape>
                <v:shape id="Shape 10349" o:spid="_x0000_s1054" style="position:absolute;left:30;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" path="m,l9144,r,352806l,352806,,e" fillcolor="black" stroked="f" strokeweight="0">
                  <v:stroke miterlimit="1" joinstyle="miter"/>
                  <v:path arrowok="t" textboxrect="0,0,9144,352806"/>
                </v:shape>
                <v:shape id="Shape 10350" o:spid="_x0000_s1055" style="position:absolute;left:14226;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" path="m,l9144,r,352806l,352806,,e" fillcolor="black" stroked="f" strokeweight="0">
                  <v:stroke miterlimit="1" joinstyle="miter"/>
                  <v:path arrowok="t" textboxrect="0,0,9144,352806"/>
                </v:shape>
                <v:shape id="Shape 10351" o:spid="_x0000_s1056" style="position:absolute;left:36720;top:1767;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" path="m,l9144,r,352806l,352806,,e" fillcolor="black" stroked="f" strokeweight="0">
                  <v:stroke miterlimit="1" joinstyle="miter"/>
                  <v:path arrowok="t" textboxrect="0,0,9144,352806"/>
                </v:shape>
                <v:shape id="Shape 10352" o:spid="_x0000_s1057" style="position:absolute;left:60121;top:1767;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" path="m,l9144,r,352806l,352806,,e" fillcolor="black" stroked="f" strokeweight="0">
                  <v:stroke miterlimit="1" joinstyle="miter"/>
                  <v:path arrowok="t" textboxrect="0,0,9144,352806"/>
                </v:shape>
                <v:shape id="Shape 45" o:spid="_x0000_s1058" style="position:absolute;left:36781;top:1767;width:23340;height:3528;visibility:visible;mso-wrap-style:square;v-text-anchor:top" coordsize="2334006,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" path="m2334006,l,352806e" filled="f" strokeweight=".48pt">
                  <v:stroke endcap="round"/>
                  <v:path arrowok="t" textboxrect="0,0,2334006,352806"/>
                </v:shape>
                <v:shape id="Shape 10353" o:spid="_x0000_s1059" style="position:absolute;left:91;top:5356;width:14135;height:3528;visibility:visible;mso-wrap-style:square;v-text-anchor:top" coordsize="1413510,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" path="m,l1413510,r,352806l,352806,,e" fillcolor="#fde9d9" stroked="f" strokeweight="0">
                  <v:stroke endcap="round"/>
                  <v:path arrowok="t" textboxrect="0,0,1413510,352806"/>
                </v:shape>
                <v:shape id="Shape 10354" o:spid="_x0000_s1060" style="position:absolute;left:746;top:6294;width:12825;height:1646;visibility:visible;mso-wrap-style:square;v-text-anchor:top" coordsize="128244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" path="m,l1282446,r,164592l,164592,,e" fillcolor="#fde9d9" stroked="f" strokeweight="0">
                  <v:stroke endcap="round"/>
                  <v:path arrowok="t" textboxrect="0,0,1282446,164592"/>
                </v:shape>
                <v:rect id="Rectangle 48" o:spid="_x0000_s1061" style="position:absolute;left:746;top:6480;width:1352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4E81EA7" w14:textId="77777777" w:rsidR="00DB755B" w:rsidRDefault="00420387">
                        <w:pPr>
                          <w:spacing w:after="160"/>
                          <w:ind w:left="0" w:firstLine="0"/>
                        </w:pPr>
                        <w:r>
                          <w:rPr>
                            <w:rFonts w:ascii="ＭＳ ゴシック" w:eastAsia="ＭＳ ゴシック" w:hAnsi="ＭＳ ゴシック" w:cs="ＭＳ ゴシック"/>
                            <w:sz w:val="20"/>
                          </w:rPr>
                          <w:t>①収益的収支比率</w:t>
                        </w:r>
                      </w:p>
                    </w:txbxContent>
                  </v:textbox>
                </v:rect>
                <v:rect id="Rectangle 49" o:spid="_x0000_s1062" style="position:absolute;left:10393;top:6480;width:5067;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390837E"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v:textbox>
                </v:rect>
                <v:rect id="Rectangle 50" o:spid="_x0000_s1063" style="position:absolute;left:14942;top:6712;width:42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2FD60D8" w14:textId="77777777" w:rsidR="00DB755B" w:rsidRDefault="00420387">
                        <w:pPr>
                          <w:spacing w:after="160"/>
                          <w:ind w:left="0" w:firstLine="0"/>
                        </w:pPr>
                        <w:r>
                          <w:rPr>
                            <w:rFonts w:ascii="Century" w:eastAsia="Century" w:hAnsi="Century" w:cs="Century"/>
                            <w:sz w:val="18"/>
                          </w:rPr>
                          <w:t xml:space="preserve"> </w:t>
                        </w:r>
                      </w:p>
                    </w:txbxContent>
                  </v:textbox>
                </v:rect>
                <v:rect id="Rectangle 51" o:spid="_x0000_s1064" style="position:absolute;left:45125;top:5685;width:456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403614C" w14:textId="77777777" w:rsidR="00DB755B" w:rsidRDefault="00420387">
                        <w:pPr>
                          <w:spacing w:after="160"/>
                          <w:ind w:left="0" w:firstLine="0"/>
                        </w:pPr>
                        <w:r>
                          <w:rPr>
                            <w:sz w:val="18"/>
                          </w:rPr>
                          <w:t>総収益</w:t>
                        </w:r>
                      </w:p>
                    </w:txbxContent>
                  </v:textbox>
                </v:rect>
                <v:rect id="Rectangle 52" o:spid="_x0000_s1065" style="position:absolute;left:41125;top:7559;width:152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D729FA7" w14:textId="77777777" w:rsidR="00DB755B" w:rsidRDefault="00420387">
                        <w:pPr>
                          <w:spacing w:after="160"/>
                          <w:ind w:left="0" w:firstLine="0"/>
                        </w:pPr>
                        <w:r>
                          <w:rPr>
                            <w:sz w:val="18"/>
                          </w:rPr>
                          <w:t>総費用＋地方債償還金</w:t>
                        </w:r>
                      </w:p>
                    </w:txbxContent>
                  </v:textbox>
                </v:rect>
                <v:shape id="Shape 10355" o:spid="_x0000_s1066" style="position:absolute;left:41125;top:7170;width:11430;height:91;visibility:visible;mso-wrap-style:square;v-text-anchor:top" coordsize="1143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" path="m,l1143000,r,9144l,9144,,e" fillcolor="black" stroked="f" strokeweight="0">
                  <v:stroke endcap="round"/>
                  <v:path arrowok="t" textboxrect="0,0,1143000,9144"/>
                </v:shape>
                <v:rect id="Rectangle 55" o:spid="_x0000_s1067" style="position:absolute;left:53881;top:6647;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BD9FB09" w14:textId="77777777" w:rsidR="00DB755B" w:rsidRDefault="00420387">
                        <w:pPr>
                          <w:spacing w:after="160"/>
                          <w:ind w:left="0" w:firstLine="0"/>
                        </w:pPr>
                        <w:r>
                          <w:rPr>
                            <w:rFonts w:ascii="Cambria" w:eastAsia="Cambria" w:hAnsi="Cambria" w:cs="Cambria"/>
                            <w:sz w:val="18"/>
                          </w:rPr>
                          <w:t>100</w:t>
                        </w:r>
                      </w:p>
                    </w:txbxContent>
                  </v:textbox>
                </v:rect>
                <v:rect id="Rectangle 56" o:spid="_x0000_s1068" style="position:absolute;left:55778;top:6690;width:423;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F3D3B84" w14:textId="77777777" w:rsidR="00DB755B" w:rsidRDefault="00420387">
                        <w:pPr>
                          <w:spacing w:after="160"/>
                          <w:ind w:left="0" w:firstLine="0"/>
                        </w:pPr>
                        <w:r>
                          <w:rPr>
                            <w:rFonts w:ascii="Century" w:eastAsia="Century" w:hAnsi="Century" w:cs="Century"/>
                            <w:sz w:val="18"/>
                          </w:rPr>
                          <w:t xml:space="preserve"> </w:t>
                        </w:r>
                      </w:p>
                    </w:txbxContent>
                  </v:textbox>
                </v:rect>
                <v:shape id="Shape 10356" o:spid="_x0000_s1069" style="position:absolute;left:30;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" path="m,l9144,r,9144l,9144,,e" fillcolor="black" stroked="f" strokeweight="0">
                  <v:stroke endcap="round"/>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70" type="#_x0000_t75" style="position:absolute;top:5204;width:14325;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">
                  <v:imagedata r:id="rId10" o:title=""/>
                </v:shape>
                <v:shape id="Shape 10357" o:spid="_x0000_s1071" style="position:absolute;left:14226;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" path="m,l9144,r,9144l,9144,,e" fillcolor="black" stroked="f" strokeweight="0">
                  <v:stroke endcap="round"/>
                  <v:path arrowok="t" textboxrect="0,0,9144,9144"/>
                </v:shape>
                <v:shape id="Picture 62" o:spid="_x0000_s1072" type="#_x0000_t75" style="position:absolute;left:14196;top:5204;width:2249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">
                  <v:imagedata r:id="rId11" o:title=""/>
                </v:shape>
                <v:shape id="Picture 64" o:spid="_x0000_s1073" type="#_x0000_t75" style="position:absolute;left:36598;top:5295;width:122;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">
                  <v:imagedata r:id="rId12" o:title=""/>
                </v:shape>
                <v:shape id="Shape 10358" o:spid="_x0000_s1074" style="position:absolute;left:36720;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" path="m,l9144,r,9144l,9144,,e" fillcolor="black" stroked="f" strokeweight="0">
                  <v:stroke endcap="round"/>
                  <v:path arrowok="t" textboxrect="0,0,9144,9144"/>
                </v:shape>
                <v:shape id="Picture 67" o:spid="_x0000_s1075" type="#_x0000_t75" style="position:absolute;left:36690;top:5204;width:23530;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">
                  <v:imagedata r:id="rId13" o:title=""/>
                </v:shape>
                <v:shape id="Shape 10359" o:spid="_x0000_s1076" style="position:absolute;left:60121;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" path="m,l9144,r,9144l,9144,,e" fillcolor="black" stroked="f" strokeweight="0">
                  <v:stroke endcap="round"/>
                  <v:path arrowok="t" textboxrect="0,0,9144,9144"/>
                </v:shape>
                <v:shape id="Shape 10360" o:spid="_x0000_s1077" style="position:absolute;left:30;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" path="m,l9144,r,358902l,358902,,e" fillcolor="black" stroked="f" strokeweight="0">
                  <v:stroke endcap="round"/>
                  <v:path arrowok="t" textboxrect="0,0,9144,358902"/>
                </v:shape>
                <v:shape id="Shape 10361" o:spid="_x0000_s1078" style="position:absolute;left:30;top:8884;width:14196;height:92;visibility:visible;mso-wrap-style:square;v-text-anchor:top" coordsize="14196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" path="m,l1419606,r,9144l,9144,,e" fillcolor="black" stroked="f" strokeweight="0">
                  <v:stroke endcap="round"/>
                  <v:path arrowok="t" textboxrect="0,0,1419606,9144"/>
                </v:shape>
                <v:shape id="Shape 10362" o:spid="_x0000_s1079" style="position:absolute;left:14226;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" path="m,l9144,r,358902l,358902,,e" fillcolor="black" stroked="f" strokeweight="0">
                  <v:stroke endcap="round"/>
                  <v:path arrowok="t" textboxrect="0,0,9144,358902"/>
                </v:shape>
                <v:shape id="Shape 10363" o:spid="_x0000_s1080" style="position:absolute;left:14287;top:8884;width:22433;height:92;visibility:visible;mso-wrap-style:square;v-text-anchor:top" coordsize="2243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" path="m,l2243328,r,9144l,9144,,e" fillcolor="black" stroked="f" strokeweight="0">
                  <v:stroke endcap="round"/>
                  <v:path arrowok="t" textboxrect="0,0,2243328,9144"/>
                </v:shape>
                <v:shape id="Shape 10364" o:spid="_x0000_s1081" style="position:absolute;left:36720;top:5356;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" path="m,l9144,r,352806l,352806,,e" fillcolor="black" stroked="f" strokeweight="0">
                  <v:stroke endcap="round"/>
                  <v:path arrowok="t" textboxrect="0,0,9144,352806"/>
                </v:shape>
                <v:shape id="Shape 74" o:spid="_x0000_s1082" style="position:absolute;left:14287;top:5356;width:22433;height:3528;visibility:visible;mso-wrap-style:square;v-text-anchor:top" coordsize="224332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" path="m2243328,l,352806e" filled="f" strokeweight=".48pt">
                  <v:stroke endcap="round"/>
                  <v:path arrowok="t" textboxrect="0,0,2243328,352806"/>
                </v:shape>
                <v:shape id="Shape 10365" o:spid="_x0000_s1083" style="position:absolute;left:36720;top:8884;width:23401;height:92;visibility:visible;mso-wrap-style:square;v-text-anchor:top" coordsize="2340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" path="m,l2340102,r,9144l,9144,,e" fillcolor="black" stroked="f" strokeweight="0">
                  <v:stroke endcap="round"/>
                  <v:path arrowok="t" textboxrect="0,0,2340102,9144"/>
                </v:shape>
                <v:shape id="Shape 10366" o:spid="_x0000_s1084" style="position:absolute;left:60121;top:5356;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" path="m,l9144,r,358902l,358902,,e" fillcolor="black" stroked="f" strokeweight="0">
                  <v:stroke endcap="round"/>
                  <v:path arrowok="t" textboxrect="0,0,9144,358902"/>
                </v:shape>
                <v:shape id="Shape 10367" o:spid="_x0000_s1085" style="position:absolute;left:60121;top:888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" path="m,l9144,r,9144l,9144,,e" fillcolor="black" stroked="f" strokeweight="0">
                  <v:stroke endcap="round"/>
                  <v:path arrowok="t" textboxrect="0,0,9144,9144"/>
                </v:shape>
                <w10:anchorlock/>
              </v:group>
            </w:pict>
          </mc:Fallback>
        </mc:AlternateContent>
      </w:r>
    </w:p>
    <w:p w14:paraId="322F976B" w14:textId="77777777" w:rsidR="00DB755B" w:rsidRDefault="00420387">
      <w:pPr>
        <w:ind w:left="-5"/>
      </w:pPr>
      <w:r>
        <w:t>【指標の意味】</w:t>
      </w:r>
      <w:r>
        <w:rPr>
          <w:rFonts w:ascii="Century" w:eastAsia="Century" w:hAnsi="Century" w:cs="Century"/>
        </w:rPr>
        <w:t xml:space="preserve"> </w:t>
      </w:r>
    </w:p>
    <w:p w14:paraId="66D0A834" w14:textId="77777777" w:rsidR="00DB755B" w:rsidRDefault="00420387">
      <w:pPr>
        <w:spacing w:after="39"/>
        <w:ind w:left="-15" w:firstLine="220"/>
      </w:pPr>
      <w:r>
        <w:t xml:space="preserve">法適用企業に用いる経常収支比率は、料金収入や一般会計からの繰入金等の経常収益で、人件費や支払利息等の経常費用をどの程度賄えているかを表す指標である。 </w:t>
      </w:r>
    </w:p>
    <w:p w14:paraId="6DD1C5E7" w14:textId="77777777" w:rsidR="00DB755B" w:rsidRDefault="00420387">
      <w:pPr>
        <w:spacing w:after="39"/>
        <w:ind w:left="-15" w:firstLine="220"/>
      </w:pPr>
      <w:r>
        <w:t xml:space="preserve">法非適用企業に用いる収益的収支比率は、料金収入や一般会計からの繰入金等の総収益で、総費用に地方債償還金を加えた額をどの程度賄えているかを表す指標である。 </w:t>
      </w:r>
    </w:p>
    <w:p w14:paraId="23A22827" w14:textId="77777777" w:rsidR="00DB755B" w:rsidRDefault="00420387">
      <w:pPr>
        <w:ind w:left="-5"/>
      </w:pPr>
      <w:r>
        <w:t xml:space="preserve">【分析の考え方】 </w:t>
      </w:r>
    </w:p>
    <w:p w14:paraId="1EEB361D" w14:textId="77777777" w:rsidR="00DB755B" w:rsidRDefault="00420387">
      <w:pPr>
        <w:spacing w:after="39"/>
        <w:ind w:left="-15" w:firstLine="220"/>
      </w:pPr>
      <w:r>
        <w:t xml:space="preserve">当該指標は、単年度の収支が黒字であることを示す 100％以上となっていることが必要である。数値が100％未満の場合、単年度の収支が赤字であることを示している。 </w:t>
      </w:r>
    </w:p>
    <w:p w14:paraId="4087B720" w14:textId="77777777" w:rsidR="00DB755B" w:rsidRDefault="00420387">
      <w:pPr>
        <w:spacing w:after="39"/>
        <w:ind w:left="-15" w:firstLine="220"/>
      </w:pPr>
      <w:r>
        <w:t xml:space="preserve">分析に当たっての留意点として、例えば、数値が 100％以上の場合であっても、更なる費用削減や更新投資等に充てる財源が確保されているか等、今後も健全経営を続けていくための改善点を洗い出すといった観点から分析する必要があると考えられる。 </w:t>
      </w:r>
    </w:p>
    <w:p w14:paraId="31891022" w14:textId="66794111" w:rsidR="00DB755B" w:rsidRDefault="00420387">
      <w:pPr>
        <w:spacing w:after="42"/>
        <w:ind w:left="-15" w:firstLine="220"/>
      </w:pPr>
      <w:r>
        <w:t xml:space="preserve">一方、数値が100%未満の場合は、経営改善に向けた取組が必要である。経年比較において、右肩上がりで100%に近づいていれば、経営改善に向けた取組が成果を上げていると考えることができる。 </w:t>
      </w:r>
    </w:p>
    <w:p w14:paraId="723CA318" w14:textId="6FBE77B8" w:rsidR="00DB755B" w:rsidRDefault="00420387">
      <w:pPr>
        <w:spacing w:after="0"/>
        <w:ind w:left="210" w:firstLine="0"/>
      </w:pPr>
      <w:r>
        <w:rPr>
          <w:rFonts w:ascii="Century" w:eastAsia="Century" w:hAnsi="Century" w:cs="Century"/>
          <w:sz w:val="21"/>
        </w:rPr>
        <w:t xml:space="preserve"> </w:t>
      </w:r>
    </w:p>
    <w:tbl>
      <w:tblPr>
        <w:tblStyle w:val="TableGrid"/>
        <w:tblW w:w="9461" w:type="dxa"/>
        <w:tblInd w:w="6" w:type="dxa"/>
        <w:tblCellMar>
          <w:top w:w="33" w:type="dxa"/>
          <w:left w:w="107" w:type="dxa"/>
          <w:right w:w="115" w:type="dxa"/>
        </w:tblCellMar>
        <w:tblLook w:val="04A0" w:firstRow="1" w:lastRow="0" w:firstColumn="1" w:lastColumn="0" w:noHBand="0" w:noVBand="1"/>
      </w:tblPr>
      <w:tblGrid>
        <w:gridCol w:w="2942"/>
        <w:gridCol w:w="3260"/>
        <w:gridCol w:w="3259"/>
      </w:tblGrid>
      <w:tr w:rsidR="00DB755B" w14:paraId="7C39D79B"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1B49B925" w14:textId="598DF341" w:rsidR="00DB755B" w:rsidRDefault="00420387">
            <w:pPr>
              <w:spacing w:after="0"/>
              <w:ind w:left="0"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765089CB" w14:textId="32C71DA8" w:rsidR="00DB755B" w:rsidRDefault="00420387">
            <w:pPr>
              <w:spacing w:after="0"/>
              <w:ind w:left="11"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0AC32A49" w14:textId="77777777" w:rsidR="00DB755B" w:rsidRDefault="00420387">
            <w:pPr>
              <w:spacing w:after="0"/>
              <w:ind w:left="11" w:firstLine="0"/>
              <w:jc w:val="center"/>
            </w:pPr>
            <w:r>
              <w:rPr>
                <w:rFonts w:ascii="ＭＳ ゴシック" w:eastAsia="ＭＳ ゴシック" w:hAnsi="ＭＳ ゴシック" w:cs="ＭＳ ゴシック"/>
                <w:sz w:val="20"/>
              </w:rPr>
              <w:t xml:space="preserve">算出式（法非適用企業） </w:t>
            </w:r>
          </w:p>
        </w:tc>
      </w:tr>
      <w:tr w:rsidR="00DB755B" w14:paraId="24131303"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2115223" w14:textId="77777777" w:rsidR="00DB755B" w:rsidRDefault="00420387">
            <w:pPr>
              <w:spacing w:after="0"/>
              <w:ind w:left="163" w:firstLine="0"/>
            </w:pPr>
            <w:r>
              <w:rPr>
                <w:rFonts w:ascii="ＭＳ ゴシック" w:eastAsia="ＭＳ ゴシック" w:hAnsi="ＭＳ ゴシック" w:cs="ＭＳ ゴシック"/>
                <w:sz w:val="20"/>
              </w:rPr>
              <w:t xml:space="preserve">②他会計補助金比率（％） </w:t>
            </w:r>
          </w:p>
        </w:tc>
        <w:tc>
          <w:tcPr>
            <w:tcW w:w="3260" w:type="dxa"/>
            <w:tcBorders>
              <w:top w:val="single" w:sz="4" w:space="0" w:color="000000"/>
              <w:left w:val="single" w:sz="4" w:space="0" w:color="000000"/>
              <w:bottom w:val="single" w:sz="4" w:space="0" w:color="000000"/>
              <w:right w:val="single" w:sz="4" w:space="0" w:color="000000"/>
            </w:tcBorders>
          </w:tcPr>
          <w:p w14:paraId="7D88FA3A" w14:textId="6993D929" w:rsidR="00DB755B" w:rsidRDefault="00420387">
            <w:pPr>
              <w:spacing w:after="0"/>
              <w:ind w:left="730" w:firstLine="0"/>
            </w:pPr>
            <w:r>
              <w:rPr>
                <w:sz w:val="18"/>
              </w:rPr>
              <w:t>他会計補助金</w:t>
            </w:r>
          </w:p>
          <w:p w14:paraId="0AF48A65" w14:textId="0F72617E" w:rsidR="00DB755B" w:rsidRDefault="00A05585">
            <w:pPr>
              <w:spacing w:after="0"/>
              <w:ind w:left="910" w:hanging="180"/>
            </w:pPr>
            <w:r>
              <w:rPr>
                <w:noProof/>
              </w:rPr>
              <mc:AlternateContent>
                <mc:Choice Requires="wps">
                  <w:drawing>
                    <wp:anchor distT="0" distB="0" distL="114300" distR="114300" simplePos="0" relativeHeight="251661312" behindDoc="0" locked="0" layoutInCell="1" allowOverlap="1" wp14:anchorId="5F40F010" wp14:editId="0476A4B3">
                      <wp:simplePos x="0" y="0"/>
                      <wp:positionH relativeFrom="column">
                        <wp:posOffset>1373840</wp:posOffset>
                      </wp:positionH>
                      <wp:positionV relativeFrom="paragraph">
                        <wp:posOffset>9525</wp:posOffset>
                      </wp:positionV>
                      <wp:extent cx="289570" cy="257011"/>
                      <wp:effectExtent l="0" t="0" r="0" b="0"/>
                      <wp:wrapNone/>
                      <wp:docPr id="2"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465F07C4"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5F40F010" id="_x0000_s1086" style="position:absolute;left:0;text-align:left;margin-left:108.2pt;margin-top:.75pt;width:22.8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" filled="f" stroked="f">
                      <v:textbox inset="0,0,0,0">
                        <w:txbxContent>
                          <w:p w14:paraId="465F07C4" w14:textId="77777777" w:rsidR="00A05585" w:rsidRDefault="00A05585" w:rsidP="00A05585">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375069BF" wp14:editId="22F59DA1">
                      <wp:extent cx="685800" cy="7620"/>
                      <wp:effectExtent l="0" t="0" r="0" b="0"/>
                      <wp:docPr id="8257" name="Group 8257"/>
                      <wp:cNvGraphicFramePr/>
                      <a:graphic xmlns:a="http://schemas.openxmlformats.org/drawingml/2006/main">
                        <a:graphicData uri="http://schemas.microsoft.com/office/word/2010/wordprocessingGroup">
                          <wpg:wgp>
                            <wpg:cNvGrpSpPr/>
                            <wpg:grpSpPr>
                              <a:xfrm>
                                <a:off x="0" y="0"/>
                                <a:ext cx="685800" cy="7620"/>
                                <a:chOff x="0" y="0"/>
                                <a:chExt cx="685800" cy="7620"/>
                              </a:xfrm>
                            </wpg:grpSpPr>
                            <wps:wsp>
                              <wps:cNvPr id="10403" name="Shape 10403"/>
                              <wps:cNvSpPr/>
                              <wps:spPr>
                                <a:xfrm>
                                  <a:off x="0" y="0"/>
                                  <a:ext cx="685800" cy="9144"/>
                                </a:xfrm>
                                <a:custGeom>
                                  <a:avLst/>
                                  <a:gdLst/>
                                  <a:ahLst/>
                                  <a:cxnLst/>
                                  <a:rect l="0" t="0" r="0" b="0"/>
                                  <a:pathLst>
                                    <a:path w="685800" h="9144">
                                      <a:moveTo>
                                        <a:pt x="0" y="0"/>
                                      </a:moveTo>
                                      <a:lnTo>
                                        <a:pt x="685800" y="0"/>
                                      </a:lnTo>
                                      <a:lnTo>
                                        <a:pt x="6858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57" style="width:54pt;height:0.600037pt;mso-position-horizontal-relative:char;mso-position-vertical-relative:line" coordsize="6858,76">
                      <v:shape id="Shape 10404" style="position:absolute;width:6858;height:91;left:0;top:0;" coordsize="685800,9144" path="m0,0l685800,0l685800,9144l0,9144l0,0">
                        <v:stroke weight="0pt" endcap="round" joinstyle="round" on="false" color="#000000" opacity="0"/>
                        <v:fill on="true" color="#000000"/>
                      </v:shape>
                    </v:group>
                  </w:pict>
                </mc:Fallback>
              </mc:AlternateContent>
            </w:r>
            <w:r>
              <w:rPr>
                <w:rFonts w:hint="eastAsia"/>
                <w:sz w:val="18"/>
              </w:rPr>
              <w:t xml:space="preserve">　　　　</w:t>
            </w:r>
            <w:r w:rsidR="00420387">
              <w:rPr>
                <w:rFonts w:ascii="Cambria" w:eastAsia="Cambria" w:hAnsi="Cambria" w:cs="Cambria"/>
                <w:sz w:val="18"/>
              </w:rPr>
              <w:t>100</w:t>
            </w:r>
            <w:r w:rsidR="00420387">
              <w:rPr>
                <w:rFonts w:ascii="Century" w:eastAsia="Century" w:hAnsi="Century" w:cs="Century"/>
                <w:sz w:val="18"/>
              </w:rPr>
              <w:t xml:space="preserve"> </w:t>
            </w:r>
            <w:r w:rsidR="00420387">
              <w:rPr>
                <w:sz w:val="18"/>
              </w:rPr>
              <w:t>経常費用</w:t>
            </w:r>
          </w:p>
        </w:tc>
        <w:tc>
          <w:tcPr>
            <w:tcW w:w="3259" w:type="dxa"/>
            <w:tcBorders>
              <w:top w:val="single" w:sz="4" w:space="0" w:color="000000"/>
              <w:left w:val="single" w:sz="4" w:space="0" w:color="000000"/>
              <w:bottom w:val="single" w:sz="4" w:space="0" w:color="000000"/>
              <w:right w:val="single" w:sz="4" w:space="0" w:color="000000"/>
            </w:tcBorders>
          </w:tcPr>
          <w:p w14:paraId="626DF9F7" w14:textId="243D869F" w:rsidR="00DB755B" w:rsidRDefault="00420387">
            <w:pPr>
              <w:spacing w:after="0"/>
              <w:ind w:left="998" w:firstLine="0"/>
            </w:pPr>
            <w:r>
              <w:rPr>
                <w:sz w:val="18"/>
              </w:rPr>
              <w:t>繰入金</w:t>
            </w:r>
          </w:p>
          <w:p w14:paraId="301B5831" w14:textId="54C21D17" w:rsidR="00DB755B" w:rsidRDefault="00A05585">
            <w:pPr>
              <w:spacing w:after="0"/>
              <w:ind w:left="352" w:firstLine="0"/>
            </w:pPr>
            <w:r>
              <w:rPr>
                <w:noProof/>
              </w:rPr>
              <mc:AlternateContent>
                <mc:Choice Requires="wps">
                  <w:drawing>
                    <wp:anchor distT="0" distB="0" distL="114300" distR="114300" simplePos="0" relativeHeight="251663360" behindDoc="0" locked="0" layoutInCell="1" allowOverlap="1" wp14:anchorId="1A85D32E" wp14:editId="329D2131">
                      <wp:simplePos x="0" y="0"/>
                      <wp:positionH relativeFrom="column">
                        <wp:posOffset>1416050</wp:posOffset>
                      </wp:positionH>
                      <wp:positionV relativeFrom="paragraph">
                        <wp:posOffset>19050</wp:posOffset>
                      </wp:positionV>
                      <wp:extent cx="289570" cy="257011"/>
                      <wp:effectExtent l="0" t="0" r="0" b="0"/>
                      <wp:wrapNone/>
                      <wp:docPr id="3"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C3AC3DA"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1A85D32E" id="_x0000_s1087" style="position:absolute;left:0;text-align:left;margin-left:111.5pt;margin-top:1.5pt;width:22.8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" filled="f" stroked="f">
                      <v:textbox inset="0,0,0,0">
                        <w:txbxContent>
                          <w:p w14:paraId="3C3AC3DA" w14:textId="77777777" w:rsidR="00A05585" w:rsidRDefault="00A05585" w:rsidP="00A05585">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43ACE9C7" wp14:editId="5B914B49">
                      <wp:extent cx="1165098" cy="7620"/>
                      <wp:effectExtent l="0" t="0" r="0" b="0"/>
                      <wp:docPr id="8290" name="Group 8290"/>
                      <wp:cNvGraphicFramePr/>
                      <a:graphic xmlns:a="http://schemas.openxmlformats.org/drawingml/2006/main">
                        <a:graphicData uri="http://schemas.microsoft.com/office/word/2010/wordprocessingGroup">
                          <wpg:wgp>
                            <wpg:cNvGrpSpPr/>
                            <wpg:grpSpPr>
                              <a:xfrm>
                                <a:off x="0" y="0"/>
                                <a:ext cx="1165098" cy="7620"/>
                                <a:chOff x="0" y="0"/>
                                <a:chExt cx="1165098" cy="7620"/>
                              </a:xfrm>
                            </wpg:grpSpPr>
                            <wps:wsp>
                              <wps:cNvPr id="10405" name="Shape 10405"/>
                              <wps:cNvSpPr/>
                              <wps:spPr>
                                <a:xfrm>
                                  <a:off x="0" y="0"/>
                                  <a:ext cx="1165098" cy="9144"/>
                                </a:xfrm>
                                <a:custGeom>
                                  <a:avLst/>
                                  <a:gdLst/>
                                  <a:ahLst/>
                                  <a:cxnLst/>
                                  <a:rect l="0" t="0" r="0" b="0"/>
                                  <a:pathLst>
                                    <a:path w="1165098" h="9144">
                                      <a:moveTo>
                                        <a:pt x="0" y="0"/>
                                      </a:moveTo>
                                      <a:lnTo>
                                        <a:pt x="1165098" y="0"/>
                                      </a:lnTo>
                                      <a:lnTo>
                                        <a:pt x="116509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0" style="width:91.74pt;height:0.600037pt;mso-position-horizontal-relative:char;mso-position-vertical-relative:line" coordsize="11650,76">
                      <v:shape id="Shape 10406" style="position:absolute;width:11650;height:91;left:0;top:0;" coordsize="1165098,9144" path="m0,0l1165098,0l1165098,9144l0,9144l0,0">
                        <v:stroke weight="0pt" endcap="round" joinstyle="round" on="false" color="#000000" opacity="0"/>
                        <v:fill on="true" color="#000000"/>
                      </v:shape>
                    </v:group>
                  </w:pict>
                </mc:Fallback>
              </mc:AlternateContent>
            </w:r>
            <w:r>
              <w:rPr>
                <w:rFonts w:hint="eastAsia"/>
                <w:sz w:val="18"/>
              </w:rPr>
              <w:t xml:space="preserve">　　</w:t>
            </w:r>
            <w:r w:rsidR="00420387">
              <w:rPr>
                <w:rFonts w:ascii="Cambria" w:eastAsia="Cambria" w:hAnsi="Cambria" w:cs="Cambria"/>
                <w:sz w:val="18"/>
              </w:rPr>
              <w:t>100</w:t>
            </w:r>
            <w:r w:rsidR="00420387">
              <w:rPr>
                <w:rFonts w:ascii="Century" w:eastAsia="Century" w:hAnsi="Century" w:cs="Century"/>
                <w:sz w:val="18"/>
              </w:rPr>
              <w:t xml:space="preserve"> </w:t>
            </w:r>
            <w:r w:rsidR="00420387">
              <w:rPr>
                <w:sz w:val="18"/>
              </w:rPr>
              <w:t>総費用</w:t>
            </w:r>
            <w:r w:rsidR="00420387">
              <w:rPr>
                <w:rFonts w:ascii="Cambria" w:eastAsia="Cambria" w:hAnsi="Cambria" w:cs="Cambria"/>
                <w:sz w:val="18"/>
              </w:rPr>
              <w:t>൅</w:t>
            </w:r>
            <w:r w:rsidR="00420387">
              <w:rPr>
                <w:sz w:val="18"/>
              </w:rPr>
              <w:t>地方債償還金</w:t>
            </w:r>
          </w:p>
        </w:tc>
      </w:tr>
    </w:tbl>
    <w:p w14:paraId="0ACD314F" w14:textId="77777777" w:rsidR="00DB755B" w:rsidRDefault="00420387">
      <w:pPr>
        <w:ind w:left="-5"/>
      </w:pPr>
      <w:r>
        <w:t>【指標の意味】</w:t>
      </w:r>
      <w:r>
        <w:rPr>
          <w:rFonts w:ascii="Century" w:eastAsia="Century" w:hAnsi="Century" w:cs="Century"/>
        </w:rPr>
        <w:t xml:space="preserve"> </w:t>
      </w:r>
    </w:p>
    <w:p w14:paraId="7CE967A8" w14:textId="77777777" w:rsidR="00DB755B" w:rsidRDefault="00420387">
      <w:pPr>
        <w:ind w:left="-15" w:firstLine="220"/>
      </w:pPr>
      <w:r>
        <w:t>人件費や支払利息等の費用が一般会計からの繰入金等によってどの程度賄われているかを表す指標である。</w:t>
      </w:r>
      <w:r>
        <w:rPr>
          <w:rFonts w:ascii="Century" w:eastAsia="Century" w:hAnsi="Century" w:cs="Century"/>
        </w:rPr>
        <w:t xml:space="preserve"> </w:t>
      </w:r>
    </w:p>
    <w:p w14:paraId="213A8E92" w14:textId="77777777" w:rsidR="00DB755B" w:rsidRDefault="00420387">
      <w:pPr>
        <w:ind w:left="-5"/>
      </w:pPr>
      <w:r>
        <w:t>【分析の考え方】</w:t>
      </w:r>
      <w:r>
        <w:rPr>
          <w:rFonts w:ascii="Century" w:eastAsia="Century" w:hAnsi="Century" w:cs="Century"/>
        </w:rPr>
        <w:t xml:space="preserve"> </w:t>
      </w:r>
    </w:p>
    <w:p w14:paraId="5E7C384D" w14:textId="77777777" w:rsidR="00DB755B" w:rsidRDefault="00420387">
      <w:pPr>
        <w:ind w:left="230"/>
      </w:pPr>
      <w:r>
        <w:t>当該指標は、公営企業の独立採算性の観点から、数値が低いことが望ましい。</w:t>
      </w:r>
      <w:r>
        <w:rPr>
          <w:rFonts w:ascii="Century" w:eastAsia="Century" w:hAnsi="Century" w:cs="Century"/>
        </w:rPr>
        <w:t xml:space="preserve"> </w:t>
      </w:r>
    </w:p>
    <w:p w14:paraId="5E88C3D4" w14:textId="77777777" w:rsidR="00DB755B" w:rsidRDefault="00420387">
      <w:pPr>
        <w:ind w:left="-15" w:firstLine="220"/>
      </w:pPr>
      <w:r>
        <w:t>分析に当たっての留意点として、例えば、経年比較において数値が増加傾向にある場合や類似施設との比較において数値が高い場合には、一般会計からの繰入金等への依存度が増加している又は大きいことを意味するため、公営企業としての持続可能性や他会計の補助のあり方等について検討することが必要である。</w:t>
      </w:r>
      <w:r>
        <w:rPr>
          <w:rFonts w:ascii="Century" w:eastAsia="Century" w:hAnsi="Century" w:cs="Century"/>
        </w:rPr>
        <w:t xml:space="preserve"> </w:t>
      </w:r>
    </w:p>
    <w:p w14:paraId="3FCD7E66" w14:textId="77777777" w:rsidR="00DB755B" w:rsidRDefault="00420387">
      <w:pPr>
        <w:spacing w:after="0"/>
        <w:ind w:left="210" w:firstLine="0"/>
      </w:pPr>
      <w:r>
        <w:rPr>
          <w:rFonts w:ascii="Century" w:eastAsia="Century" w:hAnsi="Century" w:cs="Century"/>
          <w:sz w:val="21"/>
        </w:rPr>
        <w:t xml:space="preserve"> </w:t>
      </w:r>
    </w:p>
    <w:tbl>
      <w:tblPr>
        <w:tblStyle w:val="TableGrid"/>
        <w:tblW w:w="9461" w:type="dxa"/>
        <w:tblInd w:w="6" w:type="dxa"/>
        <w:tblCellMar>
          <w:top w:w="34" w:type="dxa"/>
          <w:left w:w="107" w:type="dxa"/>
          <w:right w:w="115" w:type="dxa"/>
        </w:tblCellMar>
        <w:tblLook w:val="04A0" w:firstRow="1" w:lastRow="0" w:firstColumn="1" w:lastColumn="0" w:noHBand="0" w:noVBand="1"/>
      </w:tblPr>
      <w:tblGrid>
        <w:gridCol w:w="2942"/>
        <w:gridCol w:w="3260"/>
        <w:gridCol w:w="3259"/>
      </w:tblGrid>
      <w:tr w:rsidR="00DB755B" w14:paraId="05FC8BB6"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976D57D"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6EE8EC5B" w14:textId="77777777" w:rsidR="00DB755B" w:rsidRDefault="00420387">
            <w:pPr>
              <w:spacing w:after="0"/>
              <w:ind w:left="11"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78C057FD" w14:textId="77777777" w:rsidR="00DB755B" w:rsidRDefault="00420387">
            <w:pPr>
              <w:spacing w:after="0"/>
              <w:ind w:left="11" w:firstLine="0"/>
              <w:jc w:val="center"/>
            </w:pPr>
            <w:r>
              <w:rPr>
                <w:rFonts w:ascii="ＭＳ ゴシック" w:eastAsia="ＭＳ ゴシック" w:hAnsi="ＭＳ ゴシック" w:cs="ＭＳ ゴシック"/>
                <w:sz w:val="20"/>
              </w:rPr>
              <w:t xml:space="preserve">算出式（法非適用企業） </w:t>
            </w:r>
          </w:p>
        </w:tc>
      </w:tr>
      <w:tr w:rsidR="00DB755B" w14:paraId="40B33D2C"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4886FE7" w14:textId="77777777" w:rsidR="00DB755B" w:rsidRDefault="00420387">
            <w:pPr>
              <w:spacing w:after="0"/>
              <w:ind w:left="9" w:firstLine="0"/>
              <w:jc w:val="center"/>
            </w:pPr>
            <w:r>
              <w:rPr>
                <w:rFonts w:ascii="ＭＳ ゴシック" w:eastAsia="ＭＳ ゴシック" w:hAnsi="ＭＳ ゴシック" w:cs="ＭＳ ゴシック"/>
                <w:sz w:val="20"/>
              </w:rPr>
              <w:t xml:space="preserve">③宿泊者一人当たりの </w:t>
            </w:r>
          </w:p>
          <w:p w14:paraId="4139BFE5" w14:textId="77777777" w:rsidR="00DB755B" w:rsidRDefault="00420387">
            <w:pPr>
              <w:spacing w:after="0"/>
              <w:ind w:left="163" w:firstLine="0"/>
            </w:pPr>
            <w:r>
              <w:rPr>
                <w:rFonts w:ascii="ＭＳ ゴシック" w:eastAsia="ＭＳ ゴシック" w:hAnsi="ＭＳ ゴシック" w:cs="ＭＳ ゴシック"/>
                <w:sz w:val="20"/>
              </w:rPr>
              <w:t xml:space="preserve">  他会計補助金額（円） </w:t>
            </w:r>
          </w:p>
        </w:tc>
        <w:tc>
          <w:tcPr>
            <w:tcW w:w="3260" w:type="dxa"/>
            <w:tcBorders>
              <w:top w:val="single" w:sz="4" w:space="0" w:color="000000"/>
              <w:left w:val="single" w:sz="4" w:space="0" w:color="000000"/>
              <w:bottom w:val="single" w:sz="4" w:space="0" w:color="000000"/>
              <w:right w:val="single" w:sz="4" w:space="0" w:color="000000"/>
            </w:tcBorders>
          </w:tcPr>
          <w:p w14:paraId="5F8378E6" w14:textId="77777777" w:rsidR="00DB755B" w:rsidRDefault="00420387">
            <w:pPr>
              <w:spacing w:after="0"/>
              <w:ind w:left="9" w:firstLine="0"/>
              <w:jc w:val="center"/>
            </w:pPr>
            <w:r>
              <w:rPr>
                <w:sz w:val="18"/>
              </w:rPr>
              <w:t>他会計補助金</w:t>
            </w:r>
          </w:p>
          <w:p w14:paraId="51C1FF0C" w14:textId="4AEAA326" w:rsidR="00DB755B" w:rsidRDefault="00420387">
            <w:pPr>
              <w:spacing w:after="0"/>
              <w:ind w:left="1073" w:right="24" w:hanging="90"/>
            </w:pPr>
            <w:r>
              <w:rPr>
                <w:rFonts w:ascii="Calibri" w:eastAsia="Calibri" w:hAnsi="Calibri" w:cs="Calibri"/>
                <w:noProof/>
              </w:rPr>
              <mc:AlternateContent>
                <mc:Choice Requires="wpg">
                  <w:drawing>
                    <wp:inline distT="0" distB="0" distL="0" distR="0" wp14:anchorId="7002211C" wp14:editId="1CBD171A">
                      <wp:extent cx="685800" cy="7620"/>
                      <wp:effectExtent l="0" t="0" r="0" b="0"/>
                      <wp:docPr id="7799" name="Group 7799"/>
                      <wp:cNvGraphicFramePr/>
                      <a:graphic xmlns:a="http://schemas.openxmlformats.org/drawingml/2006/main">
                        <a:graphicData uri="http://schemas.microsoft.com/office/word/2010/wordprocessingGroup">
                          <wpg:wgp>
                            <wpg:cNvGrpSpPr/>
                            <wpg:grpSpPr>
                              <a:xfrm>
                                <a:off x="0" y="0"/>
                                <a:ext cx="685800" cy="7620"/>
                                <a:chOff x="0" y="0"/>
                                <a:chExt cx="685800" cy="7620"/>
                              </a:xfrm>
                            </wpg:grpSpPr>
                            <wps:wsp>
                              <wps:cNvPr id="10407" name="Shape 10407"/>
                              <wps:cNvSpPr/>
                              <wps:spPr>
                                <a:xfrm>
                                  <a:off x="0" y="0"/>
                                  <a:ext cx="685800" cy="9144"/>
                                </a:xfrm>
                                <a:custGeom>
                                  <a:avLst/>
                                  <a:gdLst/>
                                  <a:ahLst/>
                                  <a:cxnLst/>
                                  <a:rect l="0" t="0" r="0" b="0"/>
                                  <a:pathLst>
                                    <a:path w="685800" h="9144">
                                      <a:moveTo>
                                        <a:pt x="0" y="0"/>
                                      </a:moveTo>
                                      <a:lnTo>
                                        <a:pt x="685800" y="0"/>
                                      </a:lnTo>
                                      <a:lnTo>
                                        <a:pt x="6858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99" style="width:54pt;height:0.600037pt;mso-position-horizontal-relative:char;mso-position-vertical-relative:line" coordsize="6858,76">
                      <v:shape id="Shape 10408" style="position:absolute;width:6858;height:91;left:0;top:0;" coordsize="685800,9144" path="m0,0l685800,0l685800,9144l0,9144l0,0">
                        <v:stroke weight="0pt" endcap="round" joinstyle="round" on="false" color="#000000" opacity="0"/>
                        <v:fill on="true" color="#000000"/>
                      </v:shape>
                    </v:group>
                  </w:pict>
                </mc:Fallback>
              </mc:AlternateContent>
            </w:r>
            <w:r>
              <w:rPr>
                <w:rFonts w:ascii="Century" w:eastAsia="Century" w:hAnsi="Century" w:cs="Century"/>
                <w:sz w:val="18"/>
              </w:rPr>
              <w:t xml:space="preserve"> </w:t>
            </w:r>
            <w:r w:rsidR="00A05585">
              <w:rPr>
                <w:rFonts w:hint="eastAsia"/>
                <w:sz w:val="18"/>
              </w:rPr>
              <w:t xml:space="preserve">　　　　　</w:t>
            </w:r>
            <w:r>
              <w:rPr>
                <w:sz w:val="18"/>
              </w:rPr>
              <w:t>延宿泊者数</w:t>
            </w:r>
          </w:p>
        </w:tc>
        <w:tc>
          <w:tcPr>
            <w:tcW w:w="3259" w:type="dxa"/>
            <w:tcBorders>
              <w:top w:val="single" w:sz="4" w:space="0" w:color="000000"/>
              <w:left w:val="single" w:sz="4" w:space="0" w:color="000000"/>
              <w:bottom w:val="single" w:sz="4" w:space="0" w:color="000000"/>
              <w:right w:val="single" w:sz="4" w:space="0" w:color="000000"/>
            </w:tcBorders>
          </w:tcPr>
          <w:p w14:paraId="1A6253FE" w14:textId="77777777" w:rsidR="00DB755B" w:rsidRDefault="00420387">
            <w:pPr>
              <w:spacing w:after="0"/>
              <w:ind w:left="8" w:firstLine="0"/>
              <w:jc w:val="center"/>
            </w:pPr>
            <w:r>
              <w:rPr>
                <w:sz w:val="18"/>
              </w:rPr>
              <w:t>繰入金</w:t>
            </w:r>
          </w:p>
          <w:p w14:paraId="493CE893" w14:textId="499A2312" w:rsidR="00DB755B" w:rsidRDefault="00420387">
            <w:pPr>
              <w:spacing w:after="0"/>
              <w:ind w:left="1073" w:right="114" w:firstLine="0"/>
            </w:pPr>
            <w:r>
              <w:rPr>
                <w:rFonts w:ascii="Calibri" w:eastAsia="Calibri" w:hAnsi="Calibri" w:cs="Calibri"/>
                <w:noProof/>
              </w:rPr>
              <mc:AlternateContent>
                <mc:Choice Requires="wpg">
                  <w:drawing>
                    <wp:inline distT="0" distB="0" distL="0" distR="0" wp14:anchorId="1D2BF187" wp14:editId="39DD7A8C">
                      <wp:extent cx="571500" cy="7620"/>
                      <wp:effectExtent l="0" t="0" r="0" b="0"/>
                      <wp:docPr id="7834" name="Group 7834"/>
                      <wp:cNvGraphicFramePr/>
                      <a:graphic xmlns:a="http://schemas.openxmlformats.org/drawingml/2006/main">
                        <a:graphicData uri="http://schemas.microsoft.com/office/word/2010/wordprocessingGroup">
                          <wpg:wgp>
                            <wpg:cNvGrpSpPr/>
                            <wpg:grpSpPr>
                              <a:xfrm>
                                <a:off x="0" y="0"/>
                                <a:ext cx="571500" cy="7620"/>
                                <a:chOff x="0" y="0"/>
                                <a:chExt cx="571500" cy="7620"/>
                              </a:xfrm>
                            </wpg:grpSpPr>
                            <wps:wsp>
                              <wps:cNvPr id="10409" name="Shape 10409"/>
                              <wps:cNvSpPr/>
                              <wps:spPr>
                                <a:xfrm>
                                  <a:off x="0" y="0"/>
                                  <a:ext cx="571500" cy="9144"/>
                                </a:xfrm>
                                <a:custGeom>
                                  <a:avLst/>
                                  <a:gdLst/>
                                  <a:ahLst/>
                                  <a:cxnLst/>
                                  <a:rect l="0" t="0" r="0" b="0"/>
                                  <a:pathLst>
                                    <a:path w="571500" h="9144">
                                      <a:moveTo>
                                        <a:pt x="0" y="0"/>
                                      </a:moveTo>
                                      <a:lnTo>
                                        <a:pt x="571500" y="0"/>
                                      </a:lnTo>
                                      <a:lnTo>
                                        <a:pt x="5715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4" style="width:45pt;height:0.600037pt;mso-position-horizontal-relative:char;mso-position-vertical-relative:line" coordsize="5715,76">
                      <v:shape id="Shape 10410" style="position:absolute;width:5715;height:91;left:0;top:0;" coordsize="571500,9144" path="m0,0l571500,0l571500,9144l0,9144l0,0">
                        <v:stroke weight="0pt" endcap="round" joinstyle="round" on="false" color="#000000" opacity="0"/>
                        <v:fill on="true" color="#000000"/>
                      </v:shape>
                    </v:group>
                  </w:pict>
                </mc:Fallback>
              </mc:AlternateContent>
            </w:r>
            <w:r>
              <w:rPr>
                <w:rFonts w:ascii="Century" w:eastAsia="Century" w:hAnsi="Century" w:cs="Century"/>
                <w:sz w:val="18"/>
              </w:rPr>
              <w:t xml:space="preserve"> </w:t>
            </w:r>
            <w:r w:rsidR="00A05585">
              <w:rPr>
                <w:rFonts w:hint="eastAsia"/>
                <w:sz w:val="18"/>
              </w:rPr>
              <w:t xml:space="preserve">　　　　</w:t>
            </w:r>
            <w:r>
              <w:rPr>
                <w:sz w:val="18"/>
              </w:rPr>
              <w:t>延宿泊者数</w:t>
            </w:r>
          </w:p>
        </w:tc>
      </w:tr>
    </w:tbl>
    <w:p w14:paraId="373E9ECC" w14:textId="77777777" w:rsidR="00DB755B" w:rsidRDefault="00420387">
      <w:pPr>
        <w:ind w:left="-5"/>
      </w:pPr>
      <w:r>
        <w:t>【指標の意味】</w:t>
      </w:r>
      <w:r>
        <w:rPr>
          <w:rFonts w:ascii="Century" w:eastAsia="Century" w:hAnsi="Century" w:cs="Century"/>
        </w:rPr>
        <w:t xml:space="preserve"> </w:t>
      </w:r>
    </w:p>
    <w:p w14:paraId="785EBB78" w14:textId="77777777" w:rsidR="00DB755B" w:rsidRDefault="00420387">
      <w:pPr>
        <w:ind w:left="-15" w:firstLine="220"/>
      </w:pPr>
      <w:r>
        <w:lastRenderedPageBreak/>
        <w:t>宿泊者一人当たりで、一般会計からの繰入金等がどれだけ支出されているかを表す指標である。</w:t>
      </w:r>
      <w:r>
        <w:rPr>
          <w:rFonts w:ascii="Century" w:eastAsia="Century" w:hAnsi="Century" w:cs="Century"/>
        </w:rPr>
        <w:t xml:space="preserve"> </w:t>
      </w:r>
    </w:p>
    <w:p w14:paraId="654ACFBF" w14:textId="310C8395" w:rsidR="00DB755B" w:rsidRDefault="00420387">
      <w:pPr>
        <w:spacing w:after="71"/>
        <w:ind w:left="220" w:firstLine="0"/>
      </w:pPr>
      <w:r>
        <w:rPr>
          <w:rFonts w:ascii="Century" w:eastAsia="Century" w:hAnsi="Century" w:cs="Century"/>
        </w:rPr>
        <w:t xml:space="preserve"> </w:t>
      </w:r>
    </w:p>
    <w:p w14:paraId="0210B49F" w14:textId="703660AD" w:rsidR="00DB755B" w:rsidRDefault="00420387">
      <w:pPr>
        <w:tabs>
          <w:tab w:val="center" w:pos="2520"/>
        </w:tabs>
        <w:ind w:left="-15" w:firstLine="0"/>
      </w:pPr>
      <w:r>
        <w:t>【分析の考え方】</w:t>
      </w:r>
      <w:r>
        <w:rPr>
          <w:rFonts w:ascii="Century" w:eastAsia="Century" w:hAnsi="Century" w:cs="Century"/>
        </w:rPr>
        <w:t xml:space="preserve"> </w:t>
      </w:r>
      <w:r>
        <w:rPr>
          <w:rFonts w:ascii="Century" w:eastAsia="Century" w:hAnsi="Century" w:cs="Century"/>
        </w:rPr>
        <w:tab/>
        <w:t xml:space="preserve"> </w:t>
      </w:r>
    </w:p>
    <w:p w14:paraId="55EDF042" w14:textId="1776F0D0" w:rsidR="00DB755B" w:rsidRDefault="00420387">
      <w:pPr>
        <w:ind w:left="230"/>
      </w:pPr>
      <w:r>
        <w:t>当該指標は、公営企業の独立採算性の観点から、数値が低いことが望ましい。</w:t>
      </w:r>
      <w:r>
        <w:rPr>
          <w:rFonts w:ascii="Century" w:eastAsia="Century" w:hAnsi="Century" w:cs="Century"/>
        </w:rPr>
        <w:t xml:space="preserve"> </w:t>
      </w:r>
    </w:p>
    <w:p w14:paraId="2426EC2C" w14:textId="7571A324" w:rsidR="00DB755B" w:rsidRDefault="00420387">
      <w:pPr>
        <w:ind w:left="-15" w:firstLine="220"/>
      </w:pPr>
      <w:r>
        <w:t>分析に当たっての留意点として、例えば、客単価と比較し、宿泊者一人当たりという観点で一般会計からの繰入金等への依存度を明確化することが有用である。また、経年比較において数値が増加傾向にある場合や類似施設との比較において数値が高い場合には、一般会計からの繰入金等への依存度が増加している又は大きいことを意味するため、公営企業としての持続可能性や他会計の補助のあり方等について検討することが必要である。</w:t>
      </w:r>
      <w:r>
        <w:rPr>
          <w:rFonts w:ascii="Century" w:eastAsia="Century" w:hAnsi="Century" w:cs="Century"/>
        </w:rPr>
        <w:t xml:space="preserve"> </w:t>
      </w:r>
    </w:p>
    <w:p w14:paraId="043F1673" w14:textId="4820CA10" w:rsidR="00DB755B" w:rsidRDefault="00A05585">
      <w:pPr>
        <w:spacing w:after="0"/>
        <w:ind w:left="210" w:firstLine="0"/>
      </w:pPr>
      <w:r>
        <w:rPr>
          <w:noProof/>
        </w:rPr>
        <mc:AlternateContent>
          <mc:Choice Requires="wps">
            <w:drawing>
              <wp:anchor distT="0" distB="0" distL="114300" distR="114300" simplePos="0" relativeHeight="251669504" behindDoc="0" locked="0" layoutInCell="1" allowOverlap="1" wp14:anchorId="491E814E" wp14:editId="3C47FDED">
                <wp:simplePos x="0" y="0"/>
                <wp:positionH relativeFrom="column">
                  <wp:posOffset>4991100</wp:posOffset>
                </wp:positionH>
                <wp:positionV relativeFrom="paragraph">
                  <wp:posOffset>793750</wp:posOffset>
                </wp:positionV>
                <wp:extent cx="289570" cy="257011"/>
                <wp:effectExtent l="0" t="0" r="0" b="0"/>
                <wp:wrapNone/>
                <wp:docPr id="6"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ECCF1DA"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491E814E" id="_x0000_s1088" style="position:absolute;left:0;text-align:left;margin-left:393pt;margin-top:62.5pt;width:22.8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" filled="f" stroked="f">
                <v:textbox inset="0,0,0,0">
                  <w:txbxContent>
                    <w:p w14:paraId="3ECCF1DA" w14:textId="77777777" w:rsidR="00A05585" w:rsidRDefault="00A05585" w:rsidP="00A05585">
                      <w:pPr>
                        <w:spacing w:after="160"/>
                        <w:ind w:left="0" w:firstLine="0"/>
                      </w:pPr>
                      <w:r>
                        <w:rPr>
                          <w:rFonts w:hint="eastAsia"/>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022F578" wp14:editId="3D4A904F">
                <wp:simplePos x="0" y="0"/>
                <wp:positionH relativeFrom="column">
                  <wp:posOffset>2962275</wp:posOffset>
                </wp:positionH>
                <wp:positionV relativeFrom="paragraph">
                  <wp:posOffset>784860</wp:posOffset>
                </wp:positionV>
                <wp:extent cx="289570" cy="257011"/>
                <wp:effectExtent l="0" t="0" r="0" b="0"/>
                <wp:wrapNone/>
                <wp:docPr id="5"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5DB08E4D"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1022F578" id="_x0000_s1089" style="position:absolute;left:0;text-align:left;margin-left:233.25pt;margin-top:61.8pt;width:22.8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" filled="f" stroked="f">
                <v:textbox inset="0,0,0,0">
                  <w:txbxContent>
                    <w:p w14:paraId="5DB08E4D" w14:textId="77777777" w:rsidR="00A05585" w:rsidRDefault="00A05585" w:rsidP="00A05585">
                      <w:pPr>
                        <w:spacing w:after="160"/>
                        <w:ind w:left="0" w:firstLine="0"/>
                      </w:pPr>
                      <w:r>
                        <w:rPr>
                          <w:rFonts w:hint="eastAsia"/>
                        </w:rPr>
                        <w:t>×</w:t>
                      </w:r>
                    </w:p>
                  </w:txbxContent>
                </v:textbox>
              </v:rect>
            </w:pict>
          </mc:Fallback>
        </mc:AlternateContent>
      </w:r>
      <w:r w:rsidR="00420387">
        <w:rPr>
          <w:rFonts w:ascii="Century" w:eastAsia="Century" w:hAnsi="Century" w:cs="Century"/>
          <w:sz w:val="21"/>
        </w:rPr>
        <w:t xml:space="preserve"> </w:t>
      </w:r>
    </w:p>
    <w:tbl>
      <w:tblPr>
        <w:tblStyle w:val="TableGrid"/>
        <w:tblW w:w="9491" w:type="dxa"/>
        <w:tblInd w:w="6" w:type="dxa"/>
        <w:tblCellMar>
          <w:top w:w="33" w:type="dxa"/>
          <w:left w:w="107" w:type="dxa"/>
          <w:right w:w="429" w:type="dxa"/>
        </w:tblCellMar>
        <w:tblLook w:val="04A0" w:firstRow="1" w:lastRow="0" w:firstColumn="1" w:lastColumn="0" w:noHBand="0" w:noVBand="1"/>
      </w:tblPr>
      <w:tblGrid>
        <w:gridCol w:w="2942"/>
        <w:gridCol w:w="3289"/>
        <w:gridCol w:w="3260"/>
      </w:tblGrid>
      <w:tr w:rsidR="00DB755B" w14:paraId="5B3238D6"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034CF1AE"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3289" w:type="dxa"/>
            <w:tcBorders>
              <w:top w:val="single" w:sz="4" w:space="0" w:color="000000"/>
              <w:left w:val="single" w:sz="4" w:space="0" w:color="000000"/>
              <w:bottom w:val="single" w:sz="4" w:space="0" w:color="000000"/>
              <w:right w:val="single" w:sz="4" w:space="0" w:color="000000"/>
            </w:tcBorders>
            <w:shd w:val="clear" w:color="auto" w:fill="FDE9D9"/>
          </w:tcPr>
          <w:p w14:paraId="39E040A8" w14:textId="150EE1EE" w:rsidR="00DB755B" w:rsidRDefault="00420387">
            <w:pPr>
              <w:spacing w:after="0"/>
              <w:ind w:left="325" w:firstLine="0"/>
              <w:jc w:val="center"/>
            </w:pPr>
            <w:r>
              <w:rPr>
                <w:rFonts w:ascii="ＭＳ ゴシック" w:eastAsia="ＭＳ ゴシック" w:hAnsi="ＭＳ ゴシック" w:cs="ＭＳ ゴシック"/>
                <w:sz w:val="20"/>
              </w:rPr>
              <w:t xml:space="preserve">算出式（法適用企業）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6B1D3975" w14:textId="6634E0DD" w:rsidR="00DB755B" w:rsidRDefault="00420387">
            <w:pPr>
              <w:spacing w:after="0"/>
              <w:ind w:left="325" w:firstLine="0"/>
              <w:jc w:val="center"/>
            </w:pPr>
            <w:r>
              <w:rPr>
                <w:rFonts w:ascii="ＭＳ ゴシック" w:eastAsia="ＭＳ ゴシック" w:hAnsi="ＭＳ ゴシック" w:cs="ＭＳ ゴシック"/>
                <w:sz w:val="20"/>
              </w:rPr>
              <w:t xml:space="preserve">算出式（法非適用企業） </w:t>
            </w:r>
          </w:p>
        </w:tc>
      </w:tr>
      <w:tr w:rsidR="00DB755B" w14:paraId="722A4C3E" w14:textId="77777777">
        <w:trPr>
          <w:trHeight w:val="564"/>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0BB42FC" w14:textId="77777777" w:rsidR="00DB755B" w:rsidRDefault="00420387">
            <w:pPr>
              <w:spacing w:after="0"/>
              <w:ind w:left="322" w:firstLine="0"/>
              <w:jc w:val="center"/>
            </w:pPr>
            <w:r>
              <w:rPr>
                <w:rFonts w:ascii="ＭＳ ゴシック" w:eastAsia="ＭＳ ゴシック" w:hAnsi="ＭＳ ゴシック" w:cs="ＭＳ ゴシック"/>
                <w:sz w:val="20"/>
              </w:rPr>
              <w:t xml:space="preserve">④定員稼働率（％） </w:t>
            </w:r>
          </w:p>
        </w:tc>
        <w:tc>
          <w:tcPr>
            <w:tcW w:w="3289" w:type="dxa"/>
            <w:tcBorders>
              <w:top w:val="single" w:sz="4" w:space="0" w:color="000000"/>
              <w:left w:val="single" w:sz="4" w:space="0" w:color="000000"/>
              <w:bottom w:val="single" w:sz="4" w:space="0" w:color="000000"/>
              <w:right w:val="single" w:sz="4" w:space="0" w:color="000000"/>
            </w:tcBorders>
          </w:tcPr>
          <w:p w14:paraId="1B057DD7" w14:textId="2C3827CF" w:rsidR="00DB755B" w:rsidRDefault="00420387">
            <w:pPr>
              <w:spacing w:after="0"/>
              <w:ind w:left="833" w:firstLine="0"/>
            </w:pPr>
            <w:r>
              <w:rPr>
                <w:sz w:val="18"/>
              </w:rPr>
              <w:t>延宿泊者数</w:t>
            </w:r>
          </w:p>
          <w:p w14:paraId="3CB94EBD" w14:textId="6541AB6B" w:rsidR="00DB755B" w:rsidRDefault="00A05585">
            <w:pPr>
              <w:spacing w:after="0"/>
              <w:ind w:left="0" w:right="78" w:firstLine="0"/>
              <w:jc w:val="right"/>
            </w:pPr>
            <w:r>
              <w:rPr>
                <w:noProof/>
              </w:rPr>
              <mc:AlternateContent>
                <mc:Choice Requires="wps">
                  <w:drawing>
                    <wp:anchor distT="0" distB="0" distL="114300" distR="114300" simplePos="0" relativeHeight="251665408" behindDoc="0" locked="0" layoutInCell="1" allowOverlap="1" wp14:anchorId="23F05A45" wp14:editId="449150B3">
                      <wp:simplePos x="0" y="0"/>
                      <wp:positionH relativeFrom="column">
                        <wp:posOffset>1343025</wp:posOffset>
                      </wp:positionH>
                      <wp:positionV relativeFrom="paragraph">
                        <wp:posOffset>26670</wp:posOffset>
                      </wp:positionV>
                      <wp:extent cx="289570" cy="257011"/>
                      <wp:effectExtent l="0" t="0" r="0" b="0"/>
                      <wp:wrapNone/>
                      <wp:docPr id="4"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0A8DB19"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23F05A45" id="_x0000_s1090" style="position:absolute;left:0;text-align:left;margin-left:105.75pt;margin-top:2.1pt;width:22.8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" filled="f" stroked="f">
                      <v:textbox inset="0,0,0,0">
                        <w:txbxContent>
                          <w:p w14:paraId="30A8DB19" w14:textId="77777777" w:rsidR="00A05585" w:rsidRDefault="00A05585" w:rsidP="00A05585">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00B310AC" wp14:editId="709358B8">
                      <wp:extent cx="1122426" cy="7620"/>
                      <wp:effectExtent l="0" t="0" r="0" b="0"/>
                      <wp:docPr id="9379" name="Group 9379"/>
                      <wp:cNvGraphicFramePr/>
                      <a:graphic xmlns:a="http://schemas.openxmlformats.org/drawingml/2006/main">
                        <a:graphicData uri="http://schemas.microsoft.com/office/word/2010/wordprocessingGroup">
                          <wpg:wgp>
                            <wpg:cNvGrpSpPr/>
                            <wpg:grpSpPr>
                              <a:xfrm>
                                <a:off x="0" y="0"/>
                                <a:ext cx="1122426" cy="7620"/>
                                <a:chOff x="0" y="0"/>
                                <a:chExt cx="1122426" cy="7620"/>
                              </a:xfrm>
                            </wpg:grpSpPr>
                            <wps:wsp>
                              <wps:cNvPr id="10411" name="Shape 10411"/>
                              <wps:cNvSpPr/>
                              <wps:spPr>
                                <a:xfrm>
                                  <a:off x="0" y="0"/>
                                  <a:ext cx="1122426" cy="9144"/>
                                </a:xfrm>
                                <a:custGeom>
                                  <a:avLst/>
                                  <a:gdLst/>
                                  <a:ahLst/>
                                  <a:cxnLst/>
                                  <a:rect l="0" t="0" r="0" b="0"/>
                                  <a:pathLst>
                                    <a:path w="1122426" h="9144">
                                      <a:moveTo>
                                        <a:pt x="0" y="0"/>
                                      </a:moveTo>
                                      <a:lnTo>
                                        <a:pt x="1122426" y="0"/>
                                      </a:lnTo>
                                      <a:lnTo>
                                        <a:pt x="1122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79" style="width:88.38pt;height:0.600037pt;mso-position-horizontal-relative:char;mso-position-vertical-relative:line" coordsize="11224,76">
                      <v:shape id="Shape 10412" style="position:absolute;width:11224;height:91;left:0;top:0;" coordsize="1122426,9144" path="m0,0l1122426,0l1122426,9144l0,9144l0,0">
                        <v:stroke weight="0pt" endcap="flat" joinstyle="miter" miterlimit="10" on="false" color="#000000" opacity="0"/>
                        <v:fill on="true" color="#000000"/>
                      </v:shape>
                    </v:group>
                  </w:pict>
                </mc:Fallback>
              </mc:AlternateContent>
            </w:r>
            <w:r>
              <w:rPr>
                <w:rFonts w:hint="eastAsia"/>
                <w:sz w:val="18"/>
              </w:rPr>
              <w:t xml:space="preserve">　　</w:t>
            </w:r>
            <w:r w:rsidR="00420387">
              <w:rPr>
                <w:rFonts w:ascii="Cambria" w:eastAsia="Cambria" w:hAnsi="Cambria" w:cs="Cambria"/>
                <w:sz w:val="18"/>
              </w:rPr>
              <w:t>100</w:t>
            </w:r>
            <w:r w:rsidR="00420387">
              <w:rPr>
                <w:rFonts w:ascii="Century" w:eastAsia="Century" w:hAnsi="Century" w:cs="Century"/>
                <w:sz w:val="18"/>
              </w:rPr>
              <w:t xml:space="preserve"> </w:t>
            </w:r>
          </w:p>
          <w:p w14:paraId="2C0E73E4" w14:textId="538CDABE" w:rsidR="00DB755B" w:rsidRDefault="00420387">
            <w:pPr>
              <w:spacing w:after="0"/>
              <w:ind w:left="400" w:firstLine="0"/>
            </w:pPr>
            <w:r>
              <w:rPr>
                <w:sz w:val="18"/>
              </w:rPr>
              <w:t>（宿泊定員数</w:t>
            </w:r>
            <w:r w:rsidR="00A05585">
              <w:rPr>
                <w:rFonts w:hint="eastAsia"/>
                <w:sz w:val="18"/>
              </w:rPr>
              <w:t xml:space="preserve">　　</w:t>
            </w:r>
            <w:r>
              <w:rPr>
                <w:rFonts w:ascii="Cambria" w:eastAsia="Cambria" w:hAnsi="Cambria" w:cs="Cambria"/>
                <w:sz w:val="18"/>
              </w:rPr>
              <w:t>365</w:t>
            </w:r>
            <w:r>
              <w:rPr>
                <w:sz w:val="18"/>
              </w:rPr>
              <w:t>）</w:t>
            </w:r>
          </w:p>
        </w:tc>
        <w:tc>
          <w:tcPr>
            <w:tcW w:w="3260" w:type="dxa"/>
            <w:tcBorders>
              <w:top w:val="single" w:sz="4" w:space="0" w:color="000000"/>
              <w:left w:val="single" w:sz="4" w:space="0" w:color="000000"/>
              <w:bottom w:val="single" w:sz="4" w:space="0" w:color="000000"/>
              <w:right w:val="single" w:sz="4" w:space="0" w:color="000000"/>
            </w:tcBorders>
          </w:tcPr>
          <w:p w14:paraId="4180B364" w14:textId="62B7FF50" w:rsidR="00DB755B" w:rsidRDefault="00420387">
            <w:pPr>
              <w:spacing w:after="0"/>
              <w:ind w:left="820" w:firstLine="0"/>
            </w:pPr>
            <w:r>
              <w:rPr>
                <w:sz w:val="18"/>
              </w:rPr>
              <w:t>延宿泊者数</w:t>
            </w:r>
          </w:p>
          <w:p w14:paraId="016EDAB3" w14:textId="2BF6B82B" w:rsidR="00DB755B" w:rsidRDefault="00A05585">
            <w:pPr>
              <w:spacing w:after="0"/>
              <w:ind w:left="0" w:right="62" w:firstLine="0"/>
              <w:jc w:val="right"/>
            </w:pPr>
            <w:r>
              <w:rPr>
                <w:noProof/>
              </w:rPr>
              <mc:AlternateContent>
                <mc:Choice Requires="wps">
                  <w:drawing>
                    <wp:anchor distT="0" distB="0" distL="114300" distR="114300" simplePos="0" relativeHeight="251671552" behindDoc="0" locked="0" layoutInCell="1" allowOverlap="1" wp14:anchorId="54FFC478" wp14:editId="0C3B30C0">
                      <wp:simplePos x="0" y="0"/>
                      <wp:positionH relativeFrom="column">
                        <wp:posOffset>1369060</wp:posOffset>
                      </wp:positionH>
                      <wp:positionV relativeFrom="paragraph">
                        <wp:posOffset>26035</wp:posOffset>
                      </wp:positionV>
                      <wp:extent cx="289570" cy="257011"/>
                      <wp:effectExtent l="0" t="0" r="0" b="0"/>
                      <wp:wrapNone/>
                      <wp:docPr id="7"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6411B30D"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54FFC478" id="_x0000_s1091" style="position:absolute;left:0;text-align:left;margin-left:107.8pt;margin-top:2.05pt;width:22.8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" filled="f" stroked="f">
                      <v:textbox inset="0,0,0,0">
                        <w:txbxContent>
                          <w:p w14:paraId="6411B30D" w14:textId="77777777" w:rsidR="00A05585" w:rsidRDefault="00A05585" w:rsidP="00A05585">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5FBF7A90" wp14:editId="4FCDC519">
                      <wp:extent cx="1122426" cy="7620"/>
                      <wp:effectExtent l="0" t="0" r="0" b="0"/>
                      <wp:docPr id="9463" name="Group 9463"/>
                      <wp:cNvGraphicFramePr/>
                      <a:graphic xmlns:a="http://schemas.openxmlformats.org/drawingml/2006/main">
                        <a:graphicData uri="http://schemas.microsoft.com/office/word/2010/wordprocessingGroup">
                          <wpg:wgp>
                            <wpg:cNvGrpSpPr/>
                            <wpg:grpSpPr>
                              <a:xfrm>
                                <a:off x="0" y="0"/>
                                <a:ext cx="1122426" cy="7620"/>
                                <a:chOff x="0" y="0"/>
                                <a:chExt cx="1122426" cy="7620"/>
                              </a:xfrm>
                            </wpg:grpSpPr>
                            <wps:wsp>
                              <wps:cNvPr id="10413" name="Shape 10413"/>
                              <wps:cNvSpPr/>
                              <wps:spPr>
                                <a:xfrm>
                                  <a:off x="0" y="0"/>
                                  <a:ext cx="1122426" cy="9144"/>
                                </a:xfrm>
                                <a:custGeom>
                                  <a:avLst/>
                                  <a:gdLst/>
                                  <a:ahLst/>
                                  <a:cxnLst/>
                                  <a:rect l="0" t="0" r="0" b="0"/>
                                  <a:pathLst>
                                    <a:path w="1122426" h="9144">
                                      <a:moveTo>
                                        <a:pt x="0" y="0"/>
                                      </a:moveTo>
                                      <a:lnTo>
                                        <a:pt x="1122426" y="0"/>
                                      </a:lnTo>
                                      <a:lnTo>
                                        <a:pt x="1122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63" style="width:88.38pt;height:0.600037pt;mso-position-horizontal-relative:char;mso-position-vertical-relative:line" coordsize="11224,76">
                      <v:shape id="Shape 10414" style="position:absolute;width:11224;height:91;left:0;top:0;" coordsize="1122426,9144" path="m0,0l1122426,0l1122426,9144l0,9144l0,0">
                        <v:stroke weight="0pt" endcap="flat" joinstyle="miter" miterlimit="10" on="false" color="#000000" opacity="0"/>
                        <v:fill on="true" color="#000000"/>
                      </v:shape>
                    </v:group>
                  </w:pict>
                </mc:Fallback>
              </mc:AlternateContent>
            </w:r>
            <w:r>
              <w:rPr>
                <w:rFonts w:hint="eastAsia"/>
                <w:sz w:val="18"/>
              </w:rPr>
              <w:t xml:space="preserve">　</w:t>
            </w:r>
            <w:r w:rsidR="00420387">
              <w:rPr>
                <w:rFonts w:ascii="Cambria" w:eastAsia="Cambria" w:hAnsi="Cambria" w:cs="Cambria"/>
                <w:sz w:val="18"/>
              </w:rPr>
              <w:t>100</w:t>
            </w:r>
            <w:r w:rsidR="00420387">
              <w:rPr>
                <w:rFonts w:ascii="Century" w:eastAsia="Century" w:hAnsi="Century" w:cs="Century"/>
                <w:sz w:val="18"/>
              </w:rPr>
              <w:t xml:space="preserve"> </w:t>
            </w:r>
          </w:p>
          <w:p w14:paraId="14C8B090" w14:textId="551A112C" w:rsidR="00DB755B" w:rsidRDefault="00420387">
            <w:pPr>
              <w:spacing w:after="0"/>
              <w:ind w:left="387" w:firstLine="0"/>
            </w:pPr>
            <w:r>
              <w:rPr>
                <w:sz w:val="18"/>
              </w:rPr>
              <w:t>（宿泊定員数</w:t>
            </w:r>
            <w:r w:rsidR="00A05585">
              <w:rPr>
                <w:rFonts w:hint="eastAsia"/>
                <w:sz w:val="18"/>
              </w:rPr>
              <w:t xml:space="preserve">　　</w:t>
            </w:r>
            <w:r>
              <w:rPr>
                <w:rFonts w:ascii="Cambria" w:eastAsia="Cambria" w:hAnsi="Cambria" w:cs="Cambria"/>
                <w:sz w:val="18"/>
              </w:rPr>
              <w:t>365</w:t>
            </w:r>
            <w:r>
              <w:rPr>
                <w:sz w:val="18"/>
              </w:rPr>
              <w:t>）</w:t>
            </w:r>
          </w:p>
        </w:tc>
      </w:tr>
    </w:tbl>
    <w:p w14:paraId="5BBBDA40" w14:textId="47BB80B4" w:rsidR="00DB755B" w:rsidRDefault="00420387">
      <w:pPr>
        <w:ind w:left="-5"/>
      </w:pPr>
      <w:r>
        <w:t>【指標の意味】</w:t>
      </w:r>
      <w:r>
        <w:rPr>
          <w:rFonts w:ascii="Century" w:eastAsia="Century" w:hAnsi="Century" w:cs="Century"/>
        </w:rPr>
        <w:t xml:space="preserve"> </w:t>
      </w:r>
    </w:p>
    <w:p w14:paraId="50B0A4E3" w14:textId="77777777" w:rsidR="00DB755B" w:rsidRDefault="00420387">
      <w:pPr>
        <w:ind w:left="230"/>
      </w:pPr>
      <w:r>
        <w:t>年間の宿泊定員数に対する延宿泊者数の割合を表す指標である。</w:t>
      </w:r>
      <w:r>
        <w:rPr>
          <w:rFonts w:ascii="Century" w:eastAsia="Century" w:hAnsi="Century" w:cs="Century"/>
        </w:rPr>
        <w:t xml:space="preserve"> </w:t>
      </w:r>
    </w:p>
    <w:p w14:paraId="23B277ED" w14:textId="1AB12790" w:rsidR="00DB755B" w:rsidRDefault="00420387">
      <w:pPr>
        <w:ind w:left="-5"/>
      </w:pPr>
      <w:r>
        <w:t>【分析の考え方】</w:t>
      </w:r>
      <w:r>
        <w:rPr>
          <w:rFonts w:ascii="Century" w:eastAsia="Century" w:hAnsi="Century" w:cs="Century"/>
        </w:rPr>
        <w:t xml:space="preserve"> </w:t>
      </w:r>
    </w:p>
    <w:p w14:paraId="10AF8250" w14:textId="69623FBC" w:rsidR="00DB755B" w:rsidRDefault="00420387">
      <w:pPr>
        <w:ind w:left="230"/>
      </w:pPr>
      <w:r>
        <w:t>当該指標は、一般的に数値が高いことが望ましい。</w:t>
      </w:r>
      <w:r>
        <w:rPr>
          <w:rFonts w:ascii="Century" w:eastAsia="Century" w:hAnsi="Century" w:cs="Century"/>
        </w:rPr>
        <w:t xml:space="preserve"> </w:t>
      </w:r>
    </w:p>
    <w:p w14:paraId="3826E7EB" w14:textId="3EF31875" w:rsidR="00DB755B" w:rsidRDefault="00420387">
      <w:pPr>
        <w:ind w:left="-15" w:firstLine="220"/>
      </w:pPr>
      <w:r>
        <w:t>分析に当たっての留意点として、例えば、経年比較において数値が減少傾向にある場合や類似施設との比較において数値が低い場合は、提供するサービス内容や料金水準が宿泊需要に合致したものであるか検証するなど、その要因を分析し、改善策を検討することが必要である。数値が増加傾向にある場合や高い場合でも、経常収支比率（収益的収支比率）が低いなど収支が悪い場合には、料金水準の見直しによる収入増を図るなど、更なる経営改善に向けた取組が必要である。</w:t>
      </w:r>
      <w:r>
        <w:rPr>
          <w:rFonts w:ascii="Century" w:eastAsia="Century" w:hAnsi="Century" w:cs="Century"/>
        </w:rPr>
        <w:t xml:space="preserve"> </w:t>
      </w:r>
    </w:p>
    <w:p w14:paraId="479BE655" w14:textId="453CE375" w:rsidR="00DB755B" w:rsidRDefault="00420387">
      <w:pPr>
        <w:spacing w:after="0"/>
        <w:ind w:left="0" w:firstLine="0"/>
      </w:pPr>
      <w:r>
        <w:rPr>
          <w:rFonts w:ascii="Century" w:eastAsia="Century" w:hAnsi="Century" w:cs="Century"/>
          <w:sz w:val="21"/>
        </w:rPr>
        <w:t xml:space="preserve"> </w:t>
      </w:r>
    </w:p>
    <w:tbl>
      <w:tblPr>
        <w:tblStyle w:val="TableGrid"/>
        <w:tblW w:w="9461" w:type="dxa"/>
        <w:tblInd w:w="6" w:type="dxa"/>
        <w:tblCellMar>
          <w:top w:w="33" w:type="dxa"/>
          <w:left w:w="107" w:type="dxa"/>
          <w:right w:w="115" w:type="dxa"/>
        </w:tblCellMar>
        <w:tblLook w:val="04A0" w:firstRow="1" w:lastRow="0" w:firstColumn="1" w:lastColumn="0" w:noHBand="0" w:noVBand="1"/>
      </w:tblPr>
      <w:tblGrid>
        <w:gridCol w:w="2942"/>
        <w:gridCol w:w="3260"/>
        <w:gridCol w:w="3259"/>
      </w:tblGrid>
      <w:tr w:rsidR="00DB755B" w14:paraId="7B714909"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2E01B0D"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2A7AA933" w14:textId="0671DC9D" w:rsidR="00DB755B" w:rsidRDefault="00420387">
            <w:pPr>
              <w:spacing w:after="0"/>
              <w:ind w:left="11"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3EB9DD73" w14:textId="2DE792D7" w:rsidR="00DB755B" w:rsidRDefault="00420387">
            <w:pPr>
              <w:spacing w:after="0"/>
              <w:ind w:left="11" w:firstLine="0"/>
              <w:jc w:val="center"/>
            </w:pPr>
            <w:r>
              <w:rPr>
                <w:rFonts w:ascii="ＭＳ ゴシック" w:eastAsia="ＭＳ ゴシック" w:hAnsi="ＭＳ ゴシック" w:cs="ＭＳ ゴシック"/>
                <w:sz w:val="20"/>
              </w:rPr>
              <w:t xml:space="preserve">算出式（法非適用企業） </w:t>
            </w:r>
          </w:p>
        </w:tc>
      </w:tr>
      <w:tr w:rsidR="00DB755B" w14:paraId="7CC807CC"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40BCA51" w14:textId="77777777" w:rsidR="00DB755B" w:rsidRDefault="00420387">
            <w:pPr>
              <w:spacing w:after="0"/>
              <w:ind w:left="163" w:firstLine="0"/>
            </w:pPr>
            <w:r>
              <w:rPr>
                <w:rFonts w:ascii="ＭＳ ゴシック" w:eastAsia="ＭＳ ゴシック" w:hAnsi="ＭＳ ゴシック" w:cs="ＭＳ ゴシック"/>
                <w:sz w:val="20"/>
              </w:rPr>
              <w:t xml:space="preserve">⑤売上高人件費比率（％） </w:t>
            </w:r>
          </w:p>
        </w:tc>
        <w:tc>
          <w:tcPr>
            <w:tcW w:w="3260" w:type="dxa"/>
            <w:tcBorders>
              <w:top w:val="single" w:sz="4" w:space="0" w:color="000000"/>
              <w:left w:val="single" w:sz="4" w:space="0" w:color="000000"/>
              <w:bottom w:val="single" w:sz="4" w:space="0" w:color="000000"/>
              <w:right w:val="single" w:sz="4" w:space="0" w:color="000000"/>
            </w:tcBorders>
          </w:tcPr>
          <w:p w14:paraId="135D5C92" w14:textId="2416A3A0" w:rsidR="00DB755B" w:rsidRDefault="00420387">
            <w:pPr>
              <w:spacing w:after="0"/>
              <w:ind w:left="819" w:firstLine="0"/>
            </w:pPr>
            <w:r>
              <w:rPr>
                <w:sz w:val="18"/>
              </w:rPr>
              <w:t>職員給与費</w:t>
            </w:r>
          </w:p>
          <w:p w14:paraId="7FB50A07" w14:textId="3AAABDC6" w:rsidR="00DB755B" w:rsidRDefault="00A05585">
            <w:pPr>
              <w:spacing w:after="0"/>
              <w:ind w:left="262" w:firstLine="0"/>
            </w:pPr>
            <w:r>
              <w:rPr>
                <w:noProof/>
              </w:rPr>
              <mc:AlternateContent>
                <mc:Choice Requires="wps">
                  <w:drawing>
                    <wp:anchor distT="0" distB="0" distL="114300" distR="114300" simplePos="0" relativeHeight="251673600" behindDoc="0" locked="0" layoutInCell="1" allowOverlap="1" wp14:anchorId="0592CC86" wp14:editId="74EC6842">
                      <wp:simplePos x="0" y="0"/>
                      <wp:positionH relativeFrom="column">
                        <wp:posOffset>1514475</wp:posOffset>
                      </wp:positionH>
                      <wp:positionV relativeFrom="paragraph">
                        <wp:posOffset>24765</wp:posOffset>
                      </wp:positionV>
                      <wp:extent cx="289570" cy="257011"/>
                      <wp:effectExtent l="0" t="0" r="0" b="0"/>
                      <wp:wrapNone/>
                      <wp:docPr id="8"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500E1A42" w14:textId="77777777" w:rsidR="00A05585" w:rsidRDefault="00A05585" w:rsidP="00A05585">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0592CC86" id="_x0000_s1092" style="position:absolute;left:0;text-align:left;margin-left:119.25pt;margin-top:1.95pt;width:22.8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" filled="f" stroked="f">
                      <v:textbox inset="0,0,0,0">
                        <w:txbxContent>
                          <w:p w14:paraId="500E1A42" w14:textId="77777777" w:rsidR="00A05585" w:rsidRDefault="00A05585" w:rsidP="00A05585">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240F214E" wp14:editId="737D8347">
                      <wp:extent cx="1279398" cy="7620"/>
                      <wp:effectExtent l="0" t="0" r="0" b="0"/>
                      <wp:docPr id="9656" name="Group 9656"/>
                      <wp:cNvGraphicFramePr/>
                      <a:graphic xmlns:a="http://schemas.openxmlformats.org/drawingml/2006/main">
                        <a:graphicData uri="http://schemas.microsoft.com/office/word/2010/wordprocessingGroup">
                          <wpg:wgp>
                            <wpg:cNvGrpSpPr/>
                            <wpg:grpSpPr>
                              <a:xfrm>
                                <a:off x="0" y="0"/>
                                <a:ext cx="1279398" cy="7620"/>
                                <a:chOff x="0" y="0"/>
                                <a:chExt cx="1279398" cy="7620"/>
                              </a:xfrm>
                            </wpg:grpSpPr>
                            <wps:wsp>
                              <wps:cNvPr id="10415" name="Shape 10415"/>
                              <wps:cNvSpPr/>
                              <wps:spPr>
                                <a:xfrm>
                                  <a:off x="0" y="0"/>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56" style="width:100.74pt;height:0.600006pt;mso-position-horizontal-relative:char;mso-position-vertical-relative:line" coordsize="12793,76">
                      <v:shape id="Shape 10416" style="position:absolute;width:12793;height:91;left:0;top:0;" coordsize="1279398,9144" path="m0,0l1279398,0l1279398,9144l0,9144l0,0">
                        <v:stroke weight="0pt" endcap="flat" joinstyle="miter" miterlimit="10" on="false" color="#000000" opacity="0"/>
                        <v:fill on="true" color="#000000"/>
                      </v:shape>
                    </v:group>
                  </w:pict>
                </mc:Fallback>
              </mc:AlternateContent>
            </w:r>
            <w:r>
              <w:rPr>
                <w:rFonts w:hint="eastAsia"/>
                <w:sz w:val="18"/>
              </w:rPr>
              <w:t xml:space="preserve">　　</w:t>
            </w:r>
            <w:r w:rsidR="00420387">
              <w:rPr>
                <w:rFonts w:ascii="Cambria" w:eastAsia="Cambria" w:hAnsi="Cambria" w:cs="Cambria"/>
                <w:sz w:val="18"/>
              </w:rPr>
              <w:t>100</w:t>
            </w:r>
            <w:r w:rsidR="00420387">
              <w:rPr>
                <w:rFonts w:ascii="Century" w:eastAsia="Century" w:hAnsi="Century" w:cs="Century"/>
                <w:sz w:val="18"/>
              </w:rPr>
              <w:t xml:space="preserve"> </w:t>
            </w:r>
            <w:r w:rsidR="00420387">
              <w:rPr>
                <w:sz w:val="18"/>
              </w:rPr>
              <w:t>営業収益</w:t>
            </w:r>
            <w:r>
              <w:rPr>
                <w:rFonts w:hint="eastAsia"/>
                <w:sz w:val="18"/>
              </w:rPr>
              <w:t>－</w:t>
            </w:r>
            <w:r w:rsidR="00420387">
              <w:rPr>
                <w:sz w:val="18"/>
              </w:rPr>
              <w:t>受託工事収益</w:t>
            </w:r>
          </w:p>
        </w:tc>
        <w:tc>
          <w:tcPr>
            <w:tcW w:w="3259" w:type="dxa"/>
            <w:tcBorders>
              <w:top w:val="single" w:sz="4" w:space="0" w:color="000000"/>
              <w:left w:val="single" w:sz="4" w:space="0" w:color="000000"/>
              <w:bottom w:val="single" w:sz="4" w:space="0" w:color="000000"/>
              <w:right w:val="single" w:sz="4" w:space="0" w:color="000000"/>
            </w:tcBorders>
          </w:tcPr>
          <w:p w14:paraId="5F4EA933" w14:textId="0A9650F6" w:rsidR="00DB755B" w:rsidRDefault="00420387">
            <w:pPr>
              <w:spacing w:after="0"/>
              <w:ind w:left="818" w:firstLine="0"/>
            </w:pPr>
            <w:r>
              <w:rPr>
                <w:sz w:val="18"/>
              </w:rPr>
              <w:t>職員給与費</w:t>
            </w:r>
          </w:p>
          <w:p w14:paraId="67BDF0B4" w14:textId="7933EDA1" w:rsidR="00DB755B" w:rsidRDefault="00807BD4">
            <w:pPr>
              <w:spacing w:after="0"/>
              <w:ind w:left="262" w:firstLine="0"/>
            </w:pPr>
            <w:r>
              <w:rPr>
                <w:noProof/>
              </w:rPr>
              <mc:AlternateContent>
                <mc:Choice Requires="wps">
                  <w:drawing>
                    <wp:anchor distT="0" distB="0" distL="114300" distR="114300" simplePos="0" relativeHeight="251675648" behindDoc="0" locked="0" layoutInCell="1" allowOverlap="1" wp14:anchorId="066568C8" wp14:editId="5BD07F1C">
                      <wp:simplePos x="0" y="0"/>
                      <wp:positionH relativeFrom="column">
                        <wp:posOffset>1473200</wp:posOffset>
                      </wp:positionH>
                      <wp:positionV relativeFrom="paragraph">
                        <wp:posOffset>22225</wp:posOffset>
                      </wp:positionV>
                      <wp:extent cx="289570" cy="257011"/>
                      <wp:effectExtent l="0" t="0" r="0" b="0"/>
                      <wp:wrapNone/>
                      <wp:docPr id="9"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22FB574A" w14:textId="77777777" w:rsidR="00807BD4" w:rsidRDefault="00807BD4" w:rsidP="00807BD4">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066568C8" id="_x0000_s1093" style="position:absolute;left:0;text-align:left;margin-left:116pt;margin-top:1.75pt;width:22.8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" filled="f" stroked="f">
                      <v:textbox inset="0,0,0,0">
                        <w:txbxContent>
                          <w:p w14:paraId="22FB574A" w14:textId="77777777" w:rsidR="00807BD4" w:rsidRDefault="00807BD4" w:rsidP="00807BD4">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312221BF" wp14:editId="0575660C">
                      <wp:extent cx="1279398" cy="7620"/>
                      <wp:effectExtent l="0" t="0" r="0" b="0"/>
                      <wp:docPr id="9673" name="Group 9673"/>
                      <wp:cNvGraphicFramePr/>
                      <a:graphic xmlns:a="http://schemas.openxmlformats.org/drawingml/2006/main">
                        <a:graphicData uri="http://schemas.microsoft.com/office/word/2010/wordprocessingGroup">
                          <wpg:wgp>
                            <wpg:cNvGrpSpPr/>
                            <wpg:grpSpPr>
                              <a:xfrm>
                                <a:off x="0" y="0"/>
                                <a:ext cx="1279398" cy="7620"/>
                                <a:chOff x="0" y="0"/>
                                <a:chExt cx="1279398" cy="7620"/>
                              </a:xfrm>
                            </wpg:grpSpPr>
                            <wps:wsp>
                              <wps:cNvPr id="10417" name="Shape 10417"/>
                              <wps:cNvSpPr/>
                              <wps:spPr>
                                <a:xfrm>
                                  <a:off x="0" y="0"/>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73" style="width:100.74pt;height:0.600006pt;mso-position-horizontal-relative:char;mso-position-vertical-relative:line" coordsize="12793,76">
                      <v:shape id="Shape 10418" style="position:absolute;width:12793;height:91;left:0;top:0;" coordsize="1279398,9144" path="m0,0l1279398,0l1279398,9144l0,9144l0,0">
                        <v:stroke weight="0pt" endcap="flat" joinstyle="miter" miterlimit="10" on="false" color="#000000" opacity="0"/>
                        <v:fill on="true" color="#000000"/>
                      </v:shape>
                    </v:group>
                  </w:pict>
                </mc:Fallback>
              </mc:AlternateContent>
            </w:r>
            <w:r>
              <w:rPr>
                <w:rFonts w:hint="eastAsia"/>
                <w:sz w:val="18"/>
              </w:rPr>
              <w:t xml:space="preserve">　　</w:t>
            </w:r>
            <w:r w:rsidR="00420387">
              <w:rPr>
                <w:rFonts w:ascii="Cambria" w:eastAsia="Cambria" w:hAnsi="Cambria" w:cs="Cambria"/>
                <w:sz w:val="18"/>
              </w:rPr>
              <w:t>100</w:t>
            </w:r>
            <w:r w:rsidR="00420387">
              <w:rPr>
                <w:rFonts w:ascii="Century" w:eastAsia="Century" w:hAnsi="Century" w:cs="Century"/>
                <w:sz w:val="20"/>
              </w:rPr>
              <w:t xml:space="preserve"> </w:t>
            </w:r>
            <w:r w:rsidR="00420387">
              <w:rPr>
                <w:sz w:val="18"/>
              </w:rPr>
              <w:t>営業収益</w:t>
            </w:r>
            <w:r>
              <w:rPr>
                <w:rFonts w:hint="eastAsia"/>
                <w:sz w:val="18"/>
              </w:rPr>
              <w:t>－</w:t>
            </w:r>
            <w:r w:rsidR="00420387">
              <w:rPr>
                <w:sz w:val="18"/>
              </w:rPr>
              <w:t>受託工事収益</w:t>
            </w:r>
          </w:p>
        </w:tc>
      </w:tr>
    </w:tbl>
    <w:p w14:paraId="20E01838" w14:textId="77777777" w:rsidR="00DB755B" w:rsidRDefault="00420387">
      <w:pPr>
        <w:ind w:left="-5"/>
      </w:pPr>
      <w:r>
        <w:t>【指標の意味】</w:t>
      </w:r>
      <w:r>
        <w:rPr>
          <w:rFonts w:ascii="Century" w:eastAsia="Century" w:hAnsi="Century" w:cs="Century"/>
        </w:rPr>
        <w:t xml:space="preserve"> </w:t>
      </w:r>
    </w:p>
    <w:p w14:paraId="500DE09A" w14:textId="3BC01CB4" w:rsidR="00DB755B" w:rsidRDefault="00420387">
      <w:pPr>
        <w:ind w:left="-15" w:firstLine="220"/>
      </w:pPr>
      <w:r>
        <w:t>営業収益に対する人件費の割合を表す指標である。人件費は営業収益に必ずしも比例しない固定費的性格を有するものであるため、営業収益が減少するとこの比率が高まる。</w:t>
      </w:r>
      <w:r>
        <w:rPr>
          <w:rFonts w:ascii="Century" w:eastAsia="Century" w:hAnsi="Century" w:cs="Century"/>
        </w:rPr>
        <w:t xml:space="preserve"> </w:t>
      </w:r>
    </w:p>
    <w:p w14:paraId="3F6E5FFE" w14:textId="071CD89B" w:rsidR="00DB755B" w:rsidRDefault="00420387">
      <w:pPr>
        <w:ind w:left="-5"/>
      </w:pPr>
      <w:r>
        <w:t>【分析の考え方】</w:t>
      </w:r>
      <w:r>
        <w:rPr>
          <w:rFonts w:ascii="Century" w:eastAsia="Century" w:hAnsi="Century" w:cs="Century"/>
        </w:rPr>
        <w:t xml:space="preserve"> </w:t>
      </w:r>
    </w:p>
    <w:p w14:paraId="08656A45" w14:textId="2C2C1B70" w:rsidR="00DB755B" w:rsidRDefault="00420387">
      <w:pPr>
        <w:ind w:left="230"/>
      </w:pPr>
      <w:r>
        <w:t>当該指標は、一般的に数値が低いことが望ましい。</w:t>
      </w:r>
      <w:r>
        <w:rPr>
          <w:rFonts w:ascii="Century" w:eastAsia="Century" w:hAnsi="Century" w:cs="Century"/>
        </w:rPr>
        <w:t xml:space="preserve"> </w:t>
      </w:r>
    </w:p>
    <w:p w14:paraId="35AA881F" w14:textId="6F1F17BA" w:rsidR="00DB755B" w:rsidRDefault="00420387">
      <w:pPr>
        <w:ind w:left="-15" w:firstLine="220"/>
      </w:pPr>
      <w:r>
        <w:t>分析に当たっての留意点として、例えば、経年比較において数値が増加傾向にある場合や類似施設との比較において数値が高い場合は、同程度の営業収益を上げるのに多くの人件費を費やしていることを意味するため、人件費の抑制を図る必要がある。</w:t>
      </w:r>
      <w:r>
        <w:rPr>
          <w:rFonts w:ascii="Century" w:eastAsia="Century" w:hAnsi="Century" w:cs="Century"/>
        </w:rPr>
        <w:t xml:space="preserve"> </w:t>
      </w:r>
    </w:p>
    <w:p w14:paraId="6A34E9CC" w14:textId="2CBC6C4C" w:rsidR="00DB755B" w:rsidRDefault="00937B8C">
      <w:pPr>
        <w:spacing w:after="0"/>
        <w:ind w:left="210" w:firstLine="0"/>
      </w:pPr>
      <w:r>
        <w:rPr>
          <w:noProof/>
        </w:rPr>
        <mc:AlternateContent>
          <mc:Choice Requires="wps">
            <w:drawing>
              <wp:anchor distT="0" distB="0" distL="114300" distR="114300" simplePos="0" relativeHeight="251677696" behindDoc="0" locked="0" layoutInCell="1" allowOverlap="1" wp14:anchorId="4D7EBA53" wp14:editId="5B1A28C9">
                <wp:simplePos x="0" y="0"/>
                <wp:positionH relativeFrom="column">
                  <wp:posOffset>3457575</wp:posOffset>
                </wp:positionH>
                <wp:positionV relativeFrom="paragraph">
                  <wp:posOffset>730885</wp:posOffset>
                </wp:positionV>
                <wp:extent cx="289570" cy="257011"/>
                <wp:effectExtent l="0" t="0" r="0" b="0"/>
                <wp:wrapNone/>
                <wp:docPr id="10"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966D8FC" w14:textId="77777777" w:rsidR="00937B8C" w:rsidRDefault="00937B8C" w:rsidP="00937B8C">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4D7EBA53" id="_x0000_s1094" style="position:absolute;left:0;text-align:left;margin-left:272.25pt;margin-top:57.55pt;width:22.8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" filled="f" stroked="f">
                <v:textbox inset="0,0,0,0">
                  <w:txbxContent>
                    <w:p w14:paraId="3966D8FC" w14:textId="77777777" w:rsidR="00937B8C" w:rsidRDefault="00937B8C" w:rsidP="00937B8C">
                      <w:pPr>
                        <w:spacing w:after="160"/>
                        <w:ind w:left="0" w:firstLine="0"/>
                      </w:pPr>
                      <w:r>
                        <w:rPr>
                          <w:rFonts w:hint="eastAsia"/>
                        </w:rPr>
                        <w:t>×</w:t>
                      </w:r>
                    </w:p>
                  </w:txbxContent>
                </v:textbox>
              </v:rect>
            </w:pict>
          </mc:Fallback>
        </mc:AlternateContent>
      </w:r>
      <w:r w:rsidR="00420387">
        <w:rPr>
          <w:rFonts w:ascii="Century" w:eastAsia="Century" w:hAnsi="Century" w:cs="Century"/>
          <w:sz w:val="21"/>
        </w:rPr>
        <w:t xml:space="preserve"> </w:t>
      </w:r>
    </w:p>
    <w:tbl>
      <w:tblPr>
        <w:tblStyle w:val="TableGrid"/>
        <w:tblW w:w="9461" w:type="dxa"/>
        <w:tblInd w:w="6" w:type="dxa"/>
        <w:tblCellMar>
          <w:top w:w="34" w:type="dxa"/>
          <w:left w:w="107" w:type="dxa"/>
          <w:right w:w="88" w:type="dxa"/>
        </w:tblCellMar>
        <w:tblLook w:val="04A0" w:firstRow="1" w:lastRow="0" w:firstColumn="1" w:lastColumn="0" w:noHBand="0" w:noVBand="1"/>
      </w:tblPr>
      <w:tblGrid>
        <w:gridCol w:w="2174"/>
        <w:gridCol w:w="3745"/>
        <w:gridCol w:w="3542"/>
      </w:tblGrid>
      <w:tr w:rsidR="00DB755B" w14:paraId="6D5EBA35" w14:textId="77777777">
        <w:trPr>
          <w:trHeight w:val="268"/>
        </w:trPr>
        <w:tc>
          <w:tcPr>
            <w:tcW w:w="2174" w:type="dxa"/>
            <w:tcBorders>
              <w:top w:val="single" w:sz="4" w:space="0" w:color="000000"/>
              <w:left w:val="single" w:sz="4" w:space="0" w:color="000000"/>
              <w:bottom w:val="single" w:sz="4" w:space="0" w:color="000000"/>
              <w:right w:val="single" w:sz="4" w:space="0" w:color="000000"/>
            </w:tcBorders>
            <w:shd w:val="clear" w:color="auto" w:fill="FDE9D9"/>
          </w:tcPr>
          <w:p w14:paraId="0AFA1D77"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3745" w:type="dxa"/>
            <w:tcBorders>
              <w:top w:val="single" w:sz="4" w:space="0" w:color="000000"/>
              <w:left w:val="single" w:sz="4" w:space="0" w:color="000000"/>
              <w:bottom w:val="single" w:sz="4" w:space="0" w:color="000000"/>
              <w:right w:val="single" w:sz="4" w:space="0" w:color="000000"/>
            </w:tcBorders>
            <w:shd w:val="clear" w:color="auto" w:fill="FDE9D9"/>
          </w:tcPr>
          <w:p w14:paraId="3849165A" w14:textId="510934FC" w:rsidR="00DB755B" w:rsidRDefault="00420387">
            <w:pPr>
              <w:spacing w:after="0"/>
              <w:ind w:left="0" w:right="17" w:firstLine="0"/>
              <w:jc w:val="center"/>
            </w:pPr>
            <w:r>
              <w:rPr>
                <w:rFonts w:ascii="ＭＳ ゴシック" w:eastAsia="ＭＳ ゴシック" w:hAnsi="ＭＳ ゴシック" w:cs="ＭＳ ゴシック"/>
                <w:sz w:val="20"/>
              </w:rPr>
              <w:t xml:space="preserve">算出式（法適用企業） </w:t>
            </w:r>
          </w:p>
        </w:tc>
        <w:tc>
          <w:tcPr>
            <w:tcW w:w="3542" w:type="dxa"/>
            <w:tcBorders>
              <w:top w:val="single" w:sz="4" w:space="0" w:color="000000"/>
              <w:left w:val="single" w:sz="4" w:space="0" w:color="000000"/>
              <w:bottom w:val="single" w:sz="4" w:space="0" w:color="000000"/>
              <w:right w:val="single" w:sz="4" w:space="0" w:color="000000"/>
            </w:tcBorders>
            <w:shd w:val="clear" w:color="auto" w:fill="FDE9D9"/>
          </w:tcPr>
          <w:p w14:paraId="66EB5668" w14:textId="77777777" w:rsidR="00DB755B" w:rsidRDefault="00420387">
            <w:pPr>
              <w:spacing w:after="0"/>
              <w:ind w:left="0" w:right="17" w:firstLine="0"/>
              <w:jc w:val="center"/>
            </w:pPr>
            <w:r>
              <w:rPr>
                <w:rFonts w:ascii="ＭＳ ゴシック" w:eastAsia="ＭＳ ゴシック" w:hAnsi="ＭＳ ゴシック" w:cs="ＭＳ ゴシック"/>
                <w:sz w:val="20"/>
              </w:rPr>
              <w:t xml:space="preserve">算出式（法非適用企業） </w:t>
            </w:r>
          </w:p>
        </w:tc>
      </w:tr>
      <w:tr w:rsidR="00DB755B" w14:paraId="297B6BC4" w14:textId="77777777">
        <w:trPr>
          <w:trHeight w:val="574"/>
        </w:trPr>
        <w:tc>
          <w:tcPr>
            <w:tcW w:w="2174" w:type="dxa"/>
            <w:tcBorders>
              <w:top w:val="single" w:sz="4" w:space="0" w:color="000000"/>
              <w:left w:val="single" w:sz="4" w:space="0" w:color="000000"/>
              <w:bottom w:val="single" w:sz="4" w:space="0" w:color="000000"/>
              <w:right w:val="single" w:sz="4" w:space="0" w:color="000000"/>
            </w:tcBorders>
            <w:shd w:val="clear" w:color="auto" w:fill="FDE9D9"/>
          </w:tcPr>
          <w:p w14:paraId="661A68B4" w14:textId="77777777" w:rsidR="00DB755B" w:rsidRDefault="00420387">
            <w:pPr>
              <w:spacing w:after="0"/>
              <w:ind w:left="79" w:firstLine="0"/>
              <w:jc w:val="both"/>
            </w:pPr>
            <w:r>
              <w:rPr>
                <w:rFonts w:ascii="ＭＳ ゴシック" w:eastAsia="ＭＳ ゴシック" w:hAnsi="ＭＳ ゴシック" w:cs="ＭＳ ゴシック"/>
                <w:sz w:val="20"/>
              </w:rPr>
              <w:t>⑥売上高ＧＯＰ比率</w:t>
            </w:r>
          </w:p>
          <w:p w14:paraId="1E2FBF7F" w14:textId="77777777" w:rsidR="00DB755B" w:rsidRDefault="00420387">
            <w:pPr>
              <w:spacing w:after="0"/>
              <w:ind w:left="115" w:firstLine="0"/>
              <w:jc w:val="center"/>
            </w:pPr>
            <w:r>
              <w:rPr>
                <w:rFonts w:ascii="ＭＳ ゴシック" w:eastAsia="ＭＳ ゴシック" w:hAnsi="ＭＳ ゴシック" w:cs="ＭＳ ゴシック"/>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14:paraId="28D23983" w14:textId="5B5CAAED" w:rsidR="00DB755B" w:rsidRDefault="00937B8C">
            <w:pPr>
              <w:spacing w:after="39"/>
              <w:ind w:left="163" w:firstLine="0"/>
            </w:pPr>
            <w:r>
              <w:rPr>
                <w:rFonts w:hint="eastAsia"/>
                <w:sz w:val="12"/>
              </w:rPr>
              <w:t>(</w:t>
            </w:r>
            <w:r w:rsidR="00420387">
              <w:rPr>
                <w:sz w:val="12"/>
              </w:rPr>
              <w:t>営業収益</w:t>
            </w:r>
            <w:r>
              <w:rPr>
                <w:rFonts w:hint="eastAsia"/>
                <w:sz w:val="12"/>
              </w:rPr>
              <w:t>－</w:t>
            </w:r>
            <w:r w:rsidR="00420387">
              <w:rPr>
                <w:sz w:val="12"/>
              </w:rPr>
              <w:t>受託工事収益</w:t>
            </w:r>
            <w:r>
              <w:rPr>
                <w:rFonts w:hint="eastAsia"/>
                <w:sz w:val="12"/>
              </w:rPr>
              <w:t>)－(</w:t>
            </w:r>
            <w:r w:rsidR="00420387">
              <w:rPr>
                <w:sz w:val="12"/>
              </w:rPr>
              <w:t>営業費用</w:t>
            </w:r>
            <w:r>
              <w:rPr>
                <w:rFonts w:hint="eastAsia"/>
                <w:sz w:val="12"/>
              </w:rPr>
              <w:t>－</w:t>
            </w:r>
            <w:r w:rsidR="00420387">
              <w:rPr>
                <w:sz w:val="12"/>
              </w:rPr>
              <w:t>受託工事費</w:t>
            </w:r>
          </w:p>
          <w:p w14:paraId="23F53048" w14:textId="66A96FE4" w:rsidR="00DB755B" w:rsidRDefault="00937B8C">
            <w:pPr>
              <w:spacing w:after="0"/>
              <w:ind w:left="0" w:right="357" w:firstLine="0"/>
              <w:jc w:val="center"/>
            </w:pPr>
            <w:r>
              <w:rPr>
                <w:rFonts w:hint="eastAsia"/>
                <w:sz w:val="12"/>
              </w:rPr>
              <w:t>－</w:t>
            </w:r>
            <w:r w:rsidR="00420387">
              <w:rPr>
                <w:sz w:val="12"/>
              </w:rPr>
              <w:t>減価償却費</w:t>
            </w:r>
            <w:r>
              <w:rPr>
                <w:rFonts w:hint="eastAsia"/>
                <w:sz w:val="12"/>
              </w:rPr>
              <w:t>)</w:t>
            </w:r>
          </w:p>
          <w:p w14:paraId="1049FDE5" w14:textId="0CE0ACFD" w:rsidR="00DB755B" w:rsidRDefault="00420387">
            <w:pPr>
              <w:spacing w:after="0"/>
              <w:ind w:left="925" w:hanging="762"/>
              <w:jc w:val="both"/>
            </w:pPr>
            <w:r>
              <w:rPr>
                <w:rFonts w:ascii="Calibri" w:eastAsia="Calibri" w:hAnsi="Calibri" w:cs="Calibri"/>
                <w:noProof/>
              </w:rPr>
              <mc:AlternateContent>
                <mc:Choice Requires="wpg">
                  <w:drawing>
                    <wp:inline distT="0" distB="0" distL="0" distR="0" wp14:anchorId="03D87CAE" wp14:editId="2333DA08">
                      <wp:extent cx="1820418" cy="5335"/>
                      <wp:effectExtent l="0" t="0" r="0" b="0"/>
                      <wp:docPr id="9123" name="Group 9123"/>
                      <wp:cNvGraphicFramePr/>
                      <a:graphic xmlns:a="http://schemas.openxmlformats.org/drawingml/2006/main">
                        <a:graphicData uri="http://schemas.microsoft.com/office/word/2010/wordprocessingGroup">
                          <wpg:wgp>
                            <wpg:cNvGrpSpPr/>
                            <wpg:grpSpPr>
                              <a:xfrm>
                                <a:off x="0" y="0"/>
                                <a:ext cx="1820418" cy="5335"/>
                                <a:chOff x="0" y="0"/>
                                <a:chExt cx="1820418" cy="5335"/>
                              </a:xfrm>
                            </wpg:grpSpPr>
                            <wps:wsp>
                              <wps:cNvPr id="10419" name="Shape 10419"/>
                              <wps:cNvSpPr/>
                              <wps:spPr>
                                <a:xfrm>
                                  <a:off x="0" y="0"/>
                                  <a:ext cx="1820418" cy="9144"/>
                                </a:xfrm>
                                <a:custGeom>
                                  <a:avLst/>
                                  <a:gdLst/>
                                  <a:ahLst/>
                                  <a:cxnLst/>
                                  <a:rect l="0" t="0" r="0" b="0"/>
                                  <a:pathLst>
                                    <a:path w="1820418" h="9144">
                                      <a:moveTo>
                                        <a:pt x="0" y="0"/>
                                      </a:moveTo>
                                      <a:lnTo>
                                        <a:pt x="1820418" y="0"/>
                                      </a:lnTo>
                                      <a:lnTo>
                                        <a:pt x="1820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3" style="width:143.34pt;height:0.420044pt;mso-position-horizontal-relative:char;mso-position-vertical-relative:line" coordsize="18204,53">
                      <v:shape id="Shape 10420" style="position:absolute;width:18204;height:91;left:0;top:0;" coordsize="1820418,9144" path="m0,0l1820418,0l1820418,9144l0,9144l0,0">
                        <v:stroke weight="0pt" endcap="flat" joinstyle="miter" miterlimit="10" on="false" color="#000000" opacity="0"/>
                        <v:fill on="true" color="#000000"/>
                      </v:shape>
                    </v:group>
                  </w:pict>
                </mc:Fallback>
              </mc:AlternateContent>
            </w:r>
            <w:r w:rsidR="00937B8C">
              <w:rPr>
                <w:rFonts w:hint="eastAsia"/>
                <w:sz w:val="12"/>
              </w:rPr>
              <w:t xml:space="preserve">　　</w:t>
            </w:r>
            <w:r>
              <w:rPr>
                <w:rFonts w:ascii="Cambria" w:eastAsia="Cambria" w:hAnsi="Cambria" w:cs="Cambria"/>
                <w:sz w:val="12"/>
              </w:rPr>
              <w:t>100</w:t>
            </w:r>
            <w:r>
              <w:rPr>
                <w:rFonts w:ascii="Century" w:eastAsia="Century" w:hAnsi="Century" w:cs="Century"/>
                <w:sz w:val="10"/>
              </w:rPr>
              <w:t xml:space="preserve"> </w:t>
            </w:r>
            <w:r>
              <w:rPr>
                <w:sz w:val="12"/>
              </w:rPr>
              <w:t>営業収益</w:t>
            </w:r>
            <w:r w:rsidR="00937B8C">
              <w:rPr>
                <w:rFonts w:hint="eastAsia"/>
                <w:sz w:val="12"/>
              </w:rPr>
              <w:t>－</w:t>
            </w:r>
            <w:r>
              <w:rPr>
                <w:sz w:val="12"/>
              </w:rPr>
              <w:t>受託工事収益</w:t>
            </w:r>
          </w:p>
        </w:tc>
        <w:tc>
          <w:tcPr>
            <w:tcW w:w="3542" w:type="dxa"/>
            <w:tcBorders>
              <w:top w:val="single" w:sz="4" w:space="0" w:color="000000"/>
              <w:left w:val="single" w:sz="4" w:space="0" w:color="000000"/>
              <w:bottom w:val="single" w:sz="4" w:space="0" w:color="000000"/>
              <w:right w:val="single" w:sz="4" w:space="0" w:color="000000"/>
            </w:tcBorders>
            <w:vAlign w:val="center"/>
          </w:tcPr>
          <w:p w14:paraId="019DF577" w14:textId="62BD7ADB" w:rsidR="00DB755B" w:rsidRDefault="00937B8C">
            <w:pPr>
              <w:spacing w:after="0"/>
              <w:ind w:left="37" w:firstLine="0"/>
            </w:pPr>
            <w:r>
              <w:rPr>
                <w:rFonts w:hint="eastAsia"/>
                <w:sz w:val="12"/>
              </w:rPr>
              <w:t>(</w:t>
            </w:r>
            <w:r w:rsidR="00420387">
              <w:rPr>
                <w:sz w:val="12"/>
              </w:rPr>
              <w:t>営業収益</w:t>
            </w:r>
            <w:r>
              <w:rPr>
                <w:rFonts w:hint="eastAsia"/>
                <w:sz w:val="12"/>
              </w:rPr>
              <w:t>－</w:t>
            </w:r>
            <w:r w:rsidR="00420387">
              <w:rPr>
                <w:sz w:val="12"/>
              </w:rPr>
              <w:t>受託工事収益</w:t>
            </w:r>
            <w:r>
              <w:rPr>
                <w:rFonts w:hint="eastAsia"/>
                <w:sz w:val="12"/>
              </w:rPr>
              <w:t>)－(</w:t>
            </w:r>
            <w:r w:rsidR="00420387">
              <w:rPr>
                <w:sz w:val="12"/>
              </w:rPr>
              <w:t>営業費用</w:t>
            </w:r>
            <w:r>
              <w:rPr>
                <w:rFonts w:hint="eastAsia"/>
                <w:sz w:val="12"/>
              </w:rPr>
              <w:t>－</w:t>
            </w:r>
            <w:r w:rsidR="00420387">
              <w:rPr>
                <w:sz w:val="12"/>
              </w:rPr>
              <w:t>受託工事費</w:t>
            </w:r>
            <w:r>
              <w:rPr>
                <w:rFonts w:hint="eastAsia"/>
                <w:sz w:val="12"/>
              </w:rPr>
              <w:t xml:space="preserve">)　　　</w:t>
            </w:r>
          </w:p>
          <w:p w14:paraId="23DE7D58" w14:textId="5419E9E0" w:rsidR="00DB755B" w:rsidRDefault="00937B8C">
            <w:pPr>
              <w:spacing w:after="0"/>
              <w:ind w:left="823" w:hanging="786"/>
              <w:jc w:val="both"/>
            </w:pPr>
            <w:r>
              <w:rPr>
                <w:noProof/>
              </w:rPr>
              <mc:AlternateContent>
                <mc:Choice Requires="wps">
                  <w:drawing>
                    <wp:anchor distT="0" distB="0" distL="114300" distR="114300" simplePos="0" relativeHeight="251679744" behindDoc="0" locked="0" layoutInCell="1" allowOverlap="1" wp14:anchorId="0AFB65DE" wp14:editId="30D98EB7">
                      <wp:simplePos x="0" y="0"/>
                      <wp:positionH relativeFrom="column">
                        <wp:posOffset>1863090</wp:posOffset>
                      </wp:positionH>
                      <wp:positionV relativeFrom="paragraph">
                        <wp:posOffset>61595</wp:posOffset>
                      </wp:positionV>
                      <wp:extent cx="289560" cy="256540"/>
                      <wp:effectExtent l="0" t="0" r="0" b="0"/>
                      <wp:wrapNone/>
                      <wp:docPr id="11" name="Rectangle 36"/>
                      <wp:cNvGraphicFramePr/>
                      <a:graphic xmlns:a="http://schemas.openxmlformats.org/drawingml/2006/main">
                        <a:graphicData uri="http://schemas.microsoft.com/office/word/2010/wordprocessingShape">
                          <wps:wsp>
                            <wps:cNvSpPr/>
                            <wps:spPr>
                              <a:xfrm>
                                <a:off x="0" y="0"/>
                                <a:ext cx="289560" cy="256540"/>
                              </a:xfrm>
                              <a:prstGeom prst="rect">
                                <a:avLst/>
                              </a:prstGeom>
                              <a:ln>
                                <a:noFill/>
                              </a:ln>
                            </wps:spPr>
                            <wps:txbx>
                              <w:txbxContent>
                                <w:p w14:paraId="6FED9973" w14:textId="77777777" w:rsidR="00937B8C" w:rsidRDefault="00937B8C" w:rsidP="00937B8C">
                                  <w:pPr>
                                    <w:spacing w:after="160"/>
                                    <w:ind w:left="0" w:firstLine="0"/>
                                  </w:pPr>
                                  <w:r>
                                    <w:rPr>
                                      <w:rFonts w:hint="eastAsia"/>
                                    </w:rPr>
                                    <w:t>×</w:t>
                                  </w:r>
                                </w:p>
                              </w:txbxContent>
                            </wps:txbx>
                            <wps:bodyPr horzOverflow="overflow" vert="horz"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AFB65DE" id="_x0000_s1095" style="position:absolute;left:0;text-align:left;margin-left:146.7pt;margin-top:4.85pt;width:22.8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" filled="f" stroked="f">
                      <v:textbox inset="0,0,0,0">
                        <w:txbxContent>
                          <w:p w14:paraId="6FED9973" w14:textId="77777777" w:rsidR="00937B8C" w:rsidRDefault="00937B8C" w:rsidP="00937B8C">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17402EF0" wp14:editId="14557259">
                      <wp:extent cx="1851660" cy="5334"/>
                      <wp:effectExtent l="0" t="0" r="0" b="0"/>
                      <wp:docPr id="9157" name="Group 9157"/>
                      <wp:cNvGraphicFramePr/>
                      <a:graphic xmlns:a="http://schemas.openxmlformats.org/drawingml/2006/main">
                        <a:graphicData uri="http://schemas.microsoft.com/office/word/2010/wordprocessingGroup">
                          <wpg:wgp>
                            <wpg:cNvGrpSpPr/>
                            <wpg:grpSpPr>
                              <a:xfrm>
                                <a:off x="0" y="0"/>
                                <a:ext cx="1851660" cy="5334"/>
                                <a:chOff x="0" y="0"/>
                                <a:chExt cx="1851660" cy="5334"/>
                              </a:xfrm>
                            </wpg:grpSpPr>
                            <wps:wsp>
                              <wps:cNvPr id="10421" name="Shape 10421"/>
                              <wps:cNvSpPr/>
                              <wps:spPr>
                                <a:xfrm>
                                  <a:off x="0" y="0"/>
                                  <a:ext cx="1851660" cy="9144"/>
                                </a:xfrm>
                                <a:custGeom>
                                  <a:avLst/>
                                  <a:gdLst/>
                                  <a:ahLst/>
                                  <a:cxnLst/>
                                  <a:rect l="0" t="0" r="0" b="0"/>
                                  <a:pathLst>
                                    <a:path w="1851660" h="9144">
                                      <a:moveTo>
                                        <a:pt x="0" y="0"/>
                                      </a:moveTo>
                                      <a:lnTo>
                                        <a:pt x="1851660" y="0"/>
                                      </a:lnTo>
                                      <a:lnTo>
                                        <a:pt x="1851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57" style="width:145.8pt;height:0.419983pt;mso-position-horizontal-relative:char;mso-position-vertical-relative:line" coordsize="18516,53">
                      <v:shape id="Shape 10422" style="position:absolute;width:18516;height:91;left:0;top:0;" coordsize="1851660,9144" path="m0,0l1851660,0l1851660,9144l0,9144l0,0">
                        <v:stroke weight="0pt" endcap="flat" joinstyle="miter" miterlimit="10" on="false" color="#000000" opacity="0"/>
                        <v:fill on="true" color="#000000"/>
                      </v:shape>
                    </v:group>
                  </w:pict>
                </mc:Fallback>
              </mc:AlternateContent>
            </w:r>
            <w:r>
              <w:rPr>
                <w:rFonts w:hint="eastAsia"/>
                <w:sz w:val="12"/>
              </w:rPr>
              <w:t xml:space="preserve">　</w:t>
            </w:r>
            <w:r w:rsidR="00420387">
              <w:rPr>
                <w:rFonts w:ascii="Cambria" w:eastAsia="Cambria" w:hAnsi="Cambria" w:cs="Cambria"/>
                <w:sz w:val="12"/>
              </w:rPr>
              <w:t>100</w:t>
            </w:r>
            <w:r w:rsidR="00420387">
              <w:rPr>
                <w:rFonts w:ascii="Century" w:eastAsia="Century" w:hAnsi="Century" w:cs="Century"/>
                <w:sz w:val="20"/>
              </w:rPr>
              <w:t xml:space="preserve"> </w:t>
            </w:r>
            <w:r w:rsidR="00420387">
              <w:rPr>
                <w:sz w:val="12"/>
              </w:rPr>
              <w:t>営業収益</w:t>
            </w:r>
            <w:r>
              <w:rPr>
                <w:rFonts w:hint="eastAsia"/>
                <w:sz w:val="12"/>
              </w:rPr>
              <w:t>－</w:t>
            </w:r>
            <w:r w:rsidR="00420387">
              <w:rPr>
                <w:sz w:val="12"/>
              </w:rPr>
              <w:t>受託工事収益</w:t>
            </w:r>
          </w:p>
        </w:tc>
      </w:tr>
    </w:tbl>
    <w:p w14:paraId="7EE21887" w14:textId="69F5102B" w:rsidR="00DB755B" w:rsidRDefault="00420387">
      <w:pPr>
        <w:ind w:left="-5"/>
      </w:pPr>
      <w:r>
        <w:t>【指標の意味】</w:t>
      </w:r>
      <w:r>
        <w:rPr>
          <w:rFonts w:ascii="Century" w:eastAsia="Century" w:hAnsi="Century" w:cs="Century"/>
        </w:rPr>
        <w:t xml:space="preserve"> </w:t>
      </w:r>
    </w:p>
    <w:p w14:paraId="42D3DED4" w14:textId="77777777" w:rsidR="00DB755B" w:rsidRDefault="00420387">
      <w:pPr>
        <w:spacing w:after="91"/>
        <w:ind w:left="-15" w:firstLine="220"/>
      </w:pPr>
      <w:r>
        <w:lastRenderedPageBreak/>
        <w:t xml:space="preserve">営業収益に対する営業総利益（粗利益）の割合であり、施設の営業に関する収益性を表す指標である。ＧＯＰとは営業総利益（Gross Operating Profit）のことであり、営業収益から営業費用を除いたものである。ＧＯＰは粗利益（償却前の利益）を表すため、ここでの営業費用には減価償却費を含まない。 </w:t>
      </w:r>
    </w:p>
    <w:p w14:paraId="55183CE9" w14:textId="77777777" w:rsidR="00DB755B" w:rsidRDefault="00420387">
      <w:pPr>
        <w:spacing w:after="52"/>
        <w:ind w:left="220" w:firstLine="0"/>
      </w:pPr>
      <w:r>
        <w:t xml:space="preserve"> </w:t>
      </w:r>
    </w:p>
    <w:p w14:paraId="1DE5A4F1" w14:textId="77777777" w:rsidR="00DB755B" w:rsidRDefault="00420387">
      <w:pPr>
        <w:ind w:left="-5"/>
      </w:pPr>
      <w:r>
        <w:t>【分析の考え方】</w:t>
      </w:r>
      <w:r>
        <w:rPr>
          <w:rFonts w:ascii="Century" w:eastAsia="Century" w:hAnsi="Century" w:cs="Century"/>
        </w:rPr>
        <w:t xml:space="preserve"> </w:t>
      </w:r>
    </w:p>
    <w:p w14:paraId="0DF5736B" w14:textId="77777777" w:rsidR="00DB755B" w:rsidRDefault="00420387">
      <w:pPr>
        <w:ind w:left="230"/>
      </w:pPr>
      <w:r>
        <w:t>当該指標は、一般的に数値が高いことが望ましい。</w:t>
      </w:r>
      <w:r>
        <w:rPr>
          <w:rFonts w:ascii="Century" w:eastAsia="Century" w:hAnsi="Century" w:cs="Century"/>
        </w:rPr>
        <w:t xml:space="preserve"> </w:t>
      </w:r>
    </w:p>
    <w:p w14:paraId="1C597663" w14:textId="77777777" w:rsidR="00DB755B" w:rsidRDefault="00420387">
      <w:pPr>
        <w:ind w:left="-15" w:firstLine="220"/>
      </w:pPr>
      <w:r>
        <w:t>分析に当たっての留意点として、例えば、経年比較において数値が増加傾向にある場合や類似施設との比較において数値が高い場合は、公営企業としての高い収益性を民間譲渡により更に高めることを期待して、民間譲渡を検討することが必要である。数値が減少傾向にある場合や低い場合は、経営改善に向けた取組が必要である。</w:t>
      </w:r>
      <w:r>
        <w:rPr>
          <w:rFonts w:ascii="Century" w:eastAsia="Century" w:hAnsi="Century" w:cs="Century"/>
        </w:rPr>
        <w:t xml:space="preserve"> </w:t>
      </w:r>
    </w:p>
    <w:p w14:paraId="2F1F7561" w14:textId="77777777" w:rsidR="00DB755B" w:rsidRDefault="00420387">
      <w:pPr>
        <w:spacing w:after="0"/>
        <w:ind w:left="210" w:firstLine="0"/>
      </w:pPr>
      <w:r>
        <w:rPr>
          <w:rFonts w:ascii="Century" w:eastAsia="Century" w:hAnsi="Century" w:cs="Century"/>
          <w:sz w:val="21"/>
        </w:rPr>
        <w:t xml:space="preserve"> </w:t>
      </w:r>
    </w:p>
    <w:tbl>
      <w:tblPr>
        <w:tblStyle w:val="TableGrid"/>
        <w:tblW w:w="9461" w:type="dxa"/>
        <w:tblInd w:w="6" w:type="dxa"/>
        <w:tblCellMar>
          <w:top w:w="33" w:type="dxa"/>
          <w:left w:w="107" w:type="dxa"/>
          <w:right w:w="26" w:type="dxa"/>
        </w:tblCellMar>
        <w:tblLook w:val="04A0" w:firstRow="1" w:lastRow="0" w:firstColumn="1" w:lastColumn="0" w:noHBand="0" w:noVBand="1"/>
      </w:tblPr>
      <w:tblGrid>
        <w:gridCol w:w="2942"/>
        <w:gridCol w:w="3260"/>
        <w:gridCol w:w="3259"/>
      </w:tblGrid>
      <w:tr w:rsidR="00DB755B" w14:paraId="4B12B396"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64E6D3AB"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06532144" w14:textId="77777777" w:rsidR="00DB755B" w:rsidRDefault="00420387">
            <w:pPr>
              <w:spacing w:after="0"/>
              <w:ind w:left="0" w:right="77"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3E2FCE86" w14:textId="77777777" w:rsidR="00DB755B" w:rsidRDefault="00420387">
            <w:pPr>
              <w:spacing w:after="0"/>
              <w:ind w:left="0" w:right="78" w:firstLine="0"/>
              <w:jc w:val="center"/>
            </w:pPr>
            <w:r>
              <w:rPr>
                <w:rFonts w:ascii="ＭＳ ゴシック" w:eastAsia="ＭＳ ゴシック" w:hAnsi="ＭＳ ゴシック" w:cs="ＭＳ ゴシック"/>
                <w:sz w:val="20"/>
              </w:rPr>
              <w:t xml:space="preserve">算出式（法非適用企業） </w:t>
            </w:r>
          </w:p>
        </w:tc>
      </w:tr>
      <w:tr w:rsidR="00DB755B" w14:paraId="2ED3728B" w14:textId="77777777">
        <w:trPr>
          <w:trHeight w:val="52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27805138" w14:textId="77777777" w:rsidR="00DB755B" w:rsidRDefault="00420387">
            <w:pPr>
              <w:spacing w:after="0"/>
              <w:ind w:left="0" w:right="81" w:firstLine="0"/>
              <w:jc w:val="center"/>
            </w:pPr>
            <w:r>
              <w:rPr>
                <w:rFonts w:ascii="ＭＳ ゴシック" w:eastAsia="ＭＳ ゴシック" w:hAnsi="ＭＳ ゴシック" w:cs="ＭＳ ゴシック"/>
                <w:sz w:val="20"/>
              </w:rPr>
              <w:t xml:space="preserve">⑦ＥＢＩＴＤＡ </w:t>
            </w:r>
          </w:p>
          <w:p w14:paraId="00B88F04" w14:textId="77777777" w:rsidR="00DB755B" w:rsidRDefault="00420387">
            <w:pPr>
              <w:spacing w:after="0"/>
              <w:ind w:left="19" w:firstLine="0"/>
              <w:jc w:val="both"/>
            </w:pPr>
            <w:r>
              <w:rPr>
                <w:rFonts w:ascii="ＭＳ ゴシック" w:eastAsia="ＭＳ ゴシック" w:hAnsi="ＭＳ ゴシック" w:cs="ＭＳ ゴシック"/>
                <w:sz w:val="18"/>
              </w:rPr>
              <w:t>（減価償却前営業利益）</w:t>
            </w:r>
            <w:r>
              <w:rPr>
                <w:rFonts w:ascii="ＭＳ ゴシック" w:eastAsia="ＭＳ ゴシック" w:hAnsi="ＭＳ ゴシック" w:cs="ＭＳ ゴシック"/>
                <w:sz w:val="20"/>
              </w:rPr>
              <w:t xml:space="preserve">（千円） </w:t>
            </w:r>
          </w:p>
        </w:tc>
        <w:tc>
          <w:tcPr>
            <w:tcW w:w="3260" w:type="dxa"/>
            <w:tcBorders>
              <w:top w:val="single" w:sz="4" w:space="0" w:color="000000"/>
              <w:left w:val="single" w:sz="4" w:space="0" w:color="000000"/>
              <w:bottom w:val="single" w:sz="4" w:space="0" w:color="000000"/>
              <w:right w:val="single" w:sz="4" w:space="0" w:color="000000"/>
            </w:tcBorders>
          </w:tcPr>
          <w:p w14:paraId="43532C5F" w14:textId="77777777" w:rsidR="00DB755B" w:rsidRDefault="00420387">
            <w:pPr>
              <w:spacing w:after="0"/>
              <w:ind w:left="2" w:firstLine="0"/>
            </w:pPr>
            <w:r>
              <w:rPr>
                <w:sz w:val="18"/>
              </w:rPr>
              <w:t>純利益又は純損失－長期前受金戻入</w:t>
            </w:r>
            <w:r>
              <w:rPr>
                <w:rFonts w:ascii="Century" w:eastAsia="Century" w:hAnsi="Century" w:cs="Century"/>
                <w:sz w:val="18"/>
              </w:rPr>
              <w:t xml:space="preserve"> </w:t>
            </w:r>
          </w:p>
          <w:p w14:paraId="68DA20E3" w14:textId="77777777" w:rsidR="00DB755B" w:rsidRDefault="00420387">
            <w:pPr>
              <w:spacing w:after="0"/>
              <w:ind w:left="2" w:firstLine="0"/>
            </w:pPr>
            <w:r>
              <w:rPr>
                <w:sz w:val="18"/>
              </w:rPr>
              <w:t>＋支払利息＋減価償却費</w:t>
            </w:r>
            <w:r>
              <w:rPr>
                <w:rFonts w:ascii="Century" w:eastAsia="Century" w:hAnsi="Century" w:cs="Century"/>
                <w:sz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14:paraId="132C8ABF" w14:textId="77777777" w:rsidR="00DB755B" w:rsidRDefault="00420387">
            <w:pPr>
              <w:spacing w:after="0"/>
              <w:ind w:left="1" w:firstLine="0"/>
            </w:pPr>
            <w:r>
              <w:rPr>
                <w:sz w:val="18"/>
              </w:rPr>
              <w:t>総収益－総費用－繰入金＋支払利息</w:t>
            </w:r>
            <w:r>
              <w:rPr>
                <w:rFonts w:ascii="Century" w:eastAsia="Century" w:hAnsi="Century" w:cs="Century"/>
                <w:sz w:val="20"/>
              </w:rPr>
              <w:t xml:space="preserve"> </w:t>
            </w:r>
          </w:p>
        </w:tc>
      </w:tr>
    </w:tbl>
    <w:p w14:paraId="00DDF7F8" w14:textId="77777777" w:rsidR="00DB755B" w:rsidRDefault="00420387">
      <w:pPr>
        <w:spacing w:after="69"/>
        <w:ind w:left="210" w:firstLine="0"/>
      </w:pPr>
      <w:r>
        <w:rPr>
          <w:sz w:val="21"/>
        </w:rPr>
        <w:t xml:space="preserve">（※）Earnings Before Interest, Taxes, Depreciation, and Amortization の略。 </w:t>
      </w:r>
    </w:p>
    <w:p w14:paraId="5E7EA4C8" w14:textId="77777777" w:rsidR="00DB755B" w:rsidRDefault="00420387">
      <w:pPr>
        <w:ind w:left="-5"/>
      </w:pPr>
      <w:r>
        <w:t>【指標の意味】</w:t>
      </w:r>
      <w:r>
        <w:rPr>
          <w:rFonts w:ascii="Century" w:eastAsia="Century" w:hAnsi="Century" w:cs="Century"/>
        </w:rPr>
        <w:t xml:space="preserve"> </w:t>
      </w:r>
    </w:p>
    <w:p w14:paraId="3B8475A2" w14:textId="77777777" w:rsidR="00DB755B" w:rsidRDefault="00420387">
      <w:pPr>
        <w:ind w:left="-15" w:firstLine="220"/>
      </w:pPr>
      <w:r>
        <w:t>営業利益と同様に、その経年の推移を見て企業の収益が継続して成長しているかどうかを判断するための指標であり、キャッシュの利益を示している。設備投資額が多額になる企業では減価償却費の変動で営業利益が大きく変動するため、本業の収益性が安定して成長しているかどうかについて、正確な経年比較を行う上で、純利益又は純損失から減価償却費（設備投資によるブレ）等の影響を排除した指標である。</w:t>
      </w:r>
      <w:r>
        <w:rPr>
          <w:rFonts w:ascii="Century" w:eastAsia="Century" w:hAnsi="Century" w:cs="Century"/>
        </w:rPr>
        <w:t xml:space="preserve"> </w:t>
      </w:r>
    </w:p>
    <w:p w14:paraId="63A19926" w14:textId="678AD9C6" w:rsidR="00DB755B" w:rsidRDefault="00420387">
      <w:pPr>
        <w:ind w:left="-5"/>
      </w:pPr>
      <w:r>
        <w:t>【分析の考え方】</w:t>
      </w:r>
      <w:r>
        <w:rPr>
          <w:rFonts w:ascii="Century" w:eastAsia="Century" w:hAnsi="Century" w:cs="Century"/>
        </w:rPr>
        <w:t xml:space="preserve"> </w:t>
      </w:r>
    </w:p>
    <w:p w14:paraId="497D23B7" w14:textId="7DD9C35E" w:rsidR="00DB755B" w:rsidRDefault="00420387">
      <w:pPr>
        <w:ind w:left="230"/>
      </w:pPr>
      <w:r>
        <w:t>当該指標は、一般的に数値が大きいことが望ましい。</w:t>
      </w:r>
      <w:r>
        <w:rPr>
          <w:rFonts w:ascii="Century" w:eastAsia="Century" w:hAnsi="Century" w:cs="Century"/>
        </w:rPr>
        <w:t xml:space="preserve"> </w:t>
      </w:r>
    </w:p>
    <w:p w14:paraId="60D0064F" w14:textId="524B7DBB" w:rsidR="00DB755B" w:rsidRDefault="00420387">
      <w:pPr>
        <w:ind w:left="-15" w:firstLine="220"/>
      </w:pPr>
      <w:r>
        <w:t>分析に当たっての留意点として、例えば、経年比較において、数値が減少傾向にある場合、本業の収益性が低下していることを示しているため、経営改善に向けた取組が必要である。類似施設との比較において、数値が高い場合は、公営企業としての高い収益性を民間譲渡により更に高めることを期待して、民間譲渡を検討することが必要である。</w:t>
      </w:r>
      <w:r>
        <w:rPr>
          <w:rFonts w:ascii="Century" w:eastAsia="Century" w:hAnsi="Century" w:cs="Century"/>
        </w:rPr>
        <w:t xml:space="preserve"> </w:t>
      </w:r>
    </w:p>
    <w:p w14:paraId="278EF4F2" w14:textId="5AF0B310" w:rsidR="00DB755B" w:rsidRDefault="00420387">
      <w:pPr>
        <w:spacing w:after="65"/>
        <w:ind w:left="210" w:firstLine="0"/>
      </w:pPr>
      <w:r>
        <w:rPr>
          <w:rFonts w:ascii="ＭＳ ゴシック" w:eastAsia="ＭＳ ゴシック" w:hAnsi="ＭＳ ゴシック" w:cs="ＭＳ ゴシック"/>
          <w:sz w:val="21"/>
        </w:rPr>
        <w:t xml:space="preserve"> </w:t>
      </w:r>
    </w:p>
    <w:p w14:paraId="32579F23" w14:textId="4ED5FFD6" w:rsidR="00DB755B" w:rsidRDefault="00420387">
      <w:pPr>
        <w:spacing w:after="0"/>
        <w:ind w:left="-5"/>
      </w:pPr>
      <w:r>
        <w:rPr>
          <w:rFonts w:ascii="ＭＳ ゴシック" w:eastAsia="ＭＳ ゴシック" w:hAnsi="ＭＳ ゴシック" w:cs="ＭＳ ゴシック"/>
          <w:sz w:val="21"/>
        </w:rPr>
        <w:t xml:space="preserve">２．資産等の状況 </w:t>
      </w:r>
    </w:p>
    <w:p w14:paraId="6680D688" w14:textId="54D16D46" w:rsidR="00DB755B" w:rsidRDefault="00937B8C">
      <w:pPr>
        <w:spacing w:after="70"/>
        <w:ind w:left="0" w:right="-379" w:firstLine="0"/>
      </w:pPr>
      <w:r>
        <w:rPr>
          <w:noProof/>
        </w:rPr>
        <mc:AlternateContent>
          <mc:Choice Requires="wps">
            <w:drawing>
              <wp:anchor distT="0" distB="0" distL="114300" distR="114300" simplePos="0" relativeHeight="251681792" behindDoc="0" locked="0" layoutInCell="1" allowOverlap="1" wp14:anchorId="2AA41A23" wp14:editId="2D2DC935">
                <wp:simplePos x="0" y="0"/>
                <wp:positionH relativeFrom="column">
                  <wp:posOffset>3619500</wp:posOffset>
                </wp:positionH>
                <wp:positionV relativeFrom="paragraph">
                  <wp:posOffset>262834</wp:posOffset>
                </wp:positionV>
                <wp:extent cx="289570" cy="257011"/>
                <wp:effectExtent l="0" t="0" r="0" b="0"/>
                <wp:wrapNone/>
                <wp:docPr id="12"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0ABE08E5" w14:textId="77777777" w:rsidR="00937B8C" w:rsidRDefault="00937B8C" w:rsidP="00937B8C">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2AA41A23" id="_x0000_s1096" style="position:absolute;margin-left:285pt;margin-top:20.7pt;width:22.8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" filled="f" stroked="f">
                <v:textbox inset="0,0,0,0">
                  <w:txbxContent>
                    <w:p w14:paraId="0ABE08E5" w14:textId="77777777" w:rsidR="00937B8C" w:rsidRDefault="00937B8C" w:rsidP="00937B8C">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2D108CE9" wp14:editId="1528018D">
                <wp:extent cx="6293308" cy="530043"/>
                <wp:effectExtent l="0" t="0" r="0" b="3810"/>
                <wp:docPr id="7365" name="Group 7365"/>
                <wp:cNvGraphicFramePr/>
                <a:graphic xmlns:a="http://schemas.openxmlformats.org/drawingml/2006/main">
                  <a:graphicData uri="http://schemas.microsoft.com/office/word/2010/wordprocessingGroup">
                    <wpg:wgp>
                      <wpg:cNvGrpSpPr/>
                      <wpg:grpSpPr>
                        <a:xfrm>
                          <a:off x="0" y="0"/>
                          <a:ext cx="6293308" cy="530043"/>
                          <a:chOff x="0" y="0"/>
                          <a:chExt cx="6293308" cy="530043"/>
                        </a:xfrm>
                      </wpg:grpSpPr>
                      <wps:wsp>
                        <wps:cNvPr id="10423" name="Shape 10423"/>
                        <wps:cNvSpPr/>
                        <wps:spPr>
                          <a:xfrm>
                            <a:off x="6096" y="6097"/>
                            <a:ext cx="1683258" cy="164592"/>
                          </a:xfrm>
                          <a:custGeom>
                            <a:avLst/>
                            <a:gdLst/>
                            <a:ahLst/>
                            <a:cxnLst/>
                            <a:rect l="0" t="0" r="0" b="0"/>
                            <a:pathLst>
                              <a:path w="1683258" h="164592">
                                <a:moveTo>
                                  <a:pt x="0" y="0"/>
                                </a:moveTo>
                                <a:lnTo>
                                  <a:pt x="1683258" y="0"/>
                                </a:lnTo>
                                <a:lnTo>
                                  <a:pt x="168325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24" name="Shape 10424"/>
                        <wps:cNvSpPr/>
                        <wps:spPr>
                          <a:xfrm>
                            <a:off x="71628" y="6097"/>
                            <a:ext cx="1552194" cy="164592"/>
                          </a:xfrm>
                          <a:custGeom>
                            <a:avLst/>
                            <a:gdLst/>
                            <a:ahLst/>
                            <a:cxnLst/>
                            <a:rect l="0" t="0" r="0" b="0"/>
                            <a:pathLst>
                              <a:path w="1552194" h="164592">
                                <a:moveTo>
                                  <a:pt x="0" y="0"/>
                                </a:moveTo>
                                <a:lnTo>
                                  <a:pt x="1552194" y="0"/>
                                </a:lnTo>
                                <a:lnTo>
                                  <a:pt x="1552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7" name="Rectangle 507"/>
                        <wps:cNvSpPr/>
                        <wps:spPr>
                          <a:xfrm>
                            <a:off x="71628" y="24754"/>
                            <a:ext cx="84624" cy="169248"/>
                          </a:xfrm>
                          <a:prstGeom prst="rect">
                            <a:avLst/>
                          </a:prstGeom>
                          <a:ln>
                            <a:noFill/>
                          </a:ln>
                        </wps:spPr>
                        <wps:txbx>
                          <w:txbxContent>
                            <w:p w14:paraId="61FAC5F9"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10425" name="Shape 10425"/>
                        <wps:cNvSpPr/>
                        <wps:spPr>
                          <a:xfrm>
                            <a:off x="1695450" y="6097"/>
                            <a:ext cx="2361438" cy="164592"/>
                          </a:xfrm>
                          <a:custGeom>
                            <a:avLst/>
                            <a:gdLst/>
                            <a:ahLst/>
                            <a:cxnLst/>
                            <a:rect l="0" t="0" r="0" b="0"/>
                            <a:pathLst>
                              <a:path w="2361438" h="164592">
                                <a:moveTo>
                                  <a:pt x="0" y="0"/>
                                </a:moveTo>
                                <a:lnTo>
                                  <a:pt x="2361438" y="0"/>
                                </a:lnTo>
                                <a:lnTo>
                                  <a:pt x="236143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26" name="Shape 10426"/>
                        <wps:cNvSpPr/>
                        <wps:spPr>
                          <a:xfrm>
                            <a:off x="1760982" y="6097"/>
                            <a:ext cx="2230374" cy="164592"/>
                          </a:xfrm>
                          <a:custGeom>
                            <a:avLst/>
                            <a:gdLst/>
                            <a:ahLst/>
                            <a:cxnLst/>
                            <a:rect l="0" t="0" r="0" b="0"/>
                            <a:pathLst>
                              <a:path w="2230374" h="164592">
                                <a:moveTo>
                                  <a:pt x="0" y="0"/>
                                </a:moveTo>
                                <a:lnTo>
                                  <a:pt x="2230374" y="0"/>
                                </a:lnTo>
                                <a:lnTo>
                                  <a:pt x="223037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10" name="Rectangle 510"/>
                        <wps:cNvSpPr/>
                        <wps:spPr>
                          <a:xfrm>
                            <a:off x="2241042" y="24754"/>
                            <a:ext cx="1774056" cy="169248"/>
                          </a:xfrm>
                          <a:prstGeom prst="rect">
                            <a:avLst/>
                          </a:prstGeom>
                          <a:ln>
                            <a:noFill/>
                          </a:ln>
                        </wps:spPr>
                        <wps:txbx>
                          <w:txbxContent>
                            <w:p w14:paraId="7C2DB568" w14:textId="77777777" w:rsidR="00DB755B" w:rsidRDefault="00420387">
                              <w:pPr>
                                <w:spacing w:after="160"/>
                                <w:ind w:left="0"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10427" name="Shape 10427"/>
                        <wps:cNvSpPr/>
                        <wps:spPr>
                          <a:xfrm>
                            <a:off x="4062984" y="6097"/>
                            <a:ext cx="1973580" cy="164592"/>
                          </a:xfrm>
                          <a:custGeom>
                            <a:avLst/>
                            <a:gdLst/>
                            <a:ahLst/>
                            <a:cxnLst/>
                            <a:rect l="0" t="0" r="0" b="0"/>
                            <a:pathLst>
                              <a:path w="1973580" h="164592">
                                <a:moveTo>
                                  <a:pt x="0" y="0"/>
                                </a:moveTo>
                                <a:lnTo>
                                  <a:pt x="1973580" y="0"/>
                                </a:lnTo>
                                <a:lnTo>
                                  <a:pt x="1973580"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28" name="Shape 10428"/>
                        <wps:cNvSpPr/>
                        <wps:spPr>
                          <a:xfrm>
                            <a:off x="4128516" y="6097"/>
                            <a:ext cx="1843278" cy="164592"/>
                          </a:xfrm>
                          <a:custGeom>
                            <a:avLst/>
                            <a:gdLst/>
                            <a:ahLst/>
                            <a:cxnLst/>
                            <a:rect l="0" t="0" r="0" b="0"/>
                            <a:pathLst>
                              <a:path w="1843278" h="164592">
                                <a:moveTo>
                                  <a:pt x="0" y="0"/>
                                </a:moveTo>
                                <a:lnTo>
                                  <a:pt x="1843278" y="0"/>
                                </a:lnTo>
                                <a:lnTo>
                                  <a:pt x="184327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13" name="Rectangle 513"/>
                        <wps:cNvSpPr/>
                        <wps:spPr>
                          <a:xfrm>
                            <a:off x="4351020" y="24754"/>
                            <a:ext cx="1942288" cy="169248"/>
                          </a:xfrm>
                          <a:prstGeom prst="rect">
                            <a:avLst/>
                          </a:prstGeom>
                          <a:ln>
                            <a:noFill/>
                          </a:ln>
                        </wps:spPr>
                        <wps:txbx>
                          <w:txbxContent>
                            <w:p w14:paraId="7A202B58" w14:textId="77777777" w:rsidR="00DB755B" w:rsidRDefault="00420387">
                              <w:pPr>
                                <w:spacing w:after="160"/>
                                <w:ind w:left="0"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10429" name="Shape 10429"/>
                        <wps:cNvSpPr/>
                        <wps:spPr>
                          <a:xfrm>
                            <a:off x="0" y="0"/>
                            <a:ext cx="6043422" cy="9144"/>
                          </a:xfrm>
                          <a:custGeom>
                            <a:avLst/>
                            <a:gdLst/>
                            <a:ahLst/>
                            <a:cxnLst/>
                            <a:rect l="0" t="0" r="0" b="0"/>
                            <a:pathLst>
                              <a:path w="6043422" h="9144">
                                <a:moveTo>
                                  <a:pt x="0" y="0"/>
                                </a:moveTo>
                                <a:lnTo>
                                  <a:pt x="6043422" y="0"/>
                                </a:lnTo>
                                <a:lnTo>
                                  <a:pt x="6043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0" name="Shape 10430"/>
                        <wps:cNvSpPr/>
                        <wps:spPr>
                          <a:xfrm>
                            <a:off x="6037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1" name="Shape 10431"/>
                        <wps:cNvSpPr/>
                        <wps:spPr>
                          <a:xfrm>
                            <a:off x="0"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2" name="Shape 10432"/>
                        <wps:cNvSpPr/>
                        <wps:spPr>
                          <a:xfrm>
                            <a:off x="1689354"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3" name="Shape 10433"/>
                        <wps:cNvSpPr/>
                        <wps:spPr>
                          <a:xfrm>
                            <a:off x="4056888"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4" name="Shape 10434"/>
                        <wps:cNvSpPr/>
                        <wps:spPr>
                          <a:xfrm>
                            <a:off x="6037326"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5" name="Shape 10435"/>
                        <wps:cNvSpPr/>
                        <wps:spPr>
                          <a:xfrm>
                            <a:off x="6096" y="177547"/>
                            <a:ext cx="1683258" cy="329184"/>
                          </a:xfrm>
                          <a:custGeom>
                            <a:avLst/>
                            <a:gdLst/>
                            <a:ahLst/>
                            <a:cxnLst/>
                            <a:rect l="0" t="0" r="0" b="0"/>
                            <a:pathLst>
                              <a:path w="1683258" h="329184">
                                <a:moveTo>
                                  <a:pt x="0" y="0"/>
                                </a:moveTo>
                                <a:lnTo>
                                  <a:pt x="1683258" y="0"/>
                                </a:lnTo>
                                <a:lnTo>
                                  <a:pt x="1683258" y="329184"/>
                                </a:lnTo>
                                <a:lnTo>
                                  <a:pt x="0" y="32918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36" name="Shape 10436"/>
                        <wps:cNvSpPr/>
                        <wps:spPr>
                          <a:xfrm>
                            <a:off x="71628" y="177547"/>
                            <a:ext cx="1552194" cy="164592"/>
                          </a:xfrm>
                          <a:custGeom>
                            <a:avLst/>
                            <a:gdLst/>
                            <a:ahLst/>
                            <a:cxnLst/>
                            <a:rect l="0" t="0" r="0" b="0"/>
                            <a:pathLst>
                              <a:path w="1552194" h="164592">
                                <a:moveTo>
                                  <a:pt x="0" y="0"/>
                                </a:moveTo>
                                <a:lnTo>
                                  <a:pt x="1552194" y="0"/>
                                </a:lnTo>
                                <a:lnTo>
                                  <a:pt x="1552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23" name="Rectangle 523"/>
                        <wps:cNvSpPr/>
                        <wps:spPr>
                          <a:xfrm>
                            <a:off x="85344" y="196204"/>
                            <a:ext cx="2027928" cy="169248"/>
                          </a:xfrm>
                          <a:prstGeom prst="rect">
                            <a:avLst/>
                          </a:prstGeom>
                          <a:ln>
                            <a:noFill/>
                          </a:ln>
                        </wps:spPr>
                        <wps:txbx>
                          <w:txbxContent>
                            <w:p w14:paraId="0F94FE3E" w14:textId="77777777" w:rsidR="00DB755B" w:rsidRDefault="00420387">
                              <w:pPr>
                                <w:spacing w:after="160"/>
                                <w:ind w:left="0" w:firstLine="0"/>
                              </w:pPr>
                              <w:r>
                                <w:rPr>
                                  <w:rFonts w:ascii="ＭＳ ゴシック" w:eastAsia="ＭＳ ゴシック" w:hAnsi="ＭＳ ゴシック" w:cs="ＭＳ ゴシック"/>
                                  <w:sz w:val="20"/>
                                </w:rPr>
                                <w:t>①有形固定資産減価償却率</w:t>
                              </w:r>
                            </w:p>
                          </w:txbxContent>
                        </wps:txbx>
                        <wps:bodyPr horzOverflow="overflow" vert="horz" lIns="0" tIns="0" rIns="0" bIns="0" rtlCol="0">
                          <a:noAutofit/>
                        </wps:bodyPr>
                      </wps:wsp>
                      <wps:wsp>
                        <wps:cNvPr id="10437" name="Shape 10437"/>
                        <wps:cNvSpPr/>
                        <wps:spPr>
                          <a:xfrm>
                            <a:off x="71628" y="342139"/>
                            <a:ext cx="1552194" cy="164592"/>
                          </a:xfrm>
                          <a:custGeom>
                            <a:avLst/>
                            <a:gdLst/>
                            <a:ahLst/>
                            <a:cxnLst/>
                            <a:rect l="0" t="0" r="0" b="0"/>
                            <a:pathLst>
                              <a:path w="1552194" h="164592">
                                <a:moveTo>
                                  <a:pt x="0" y="0"/>
                                </a:moveTo>
                                <a:lnTo>
                                  <a:pt x="1552194" y="0"/>
                                </a:lnTo>
                                <a:lnTo>
                                  <a:pt x="1552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25" name="Rectangle 525"/>
                        <wps:cNvSpPr/>
                        <wps:spPr>
                          <a:xfrm>
                            <a:off x="699516" y="360796"/>
                            <a:ext cx="591352" cy="169247"/>
                          </a:xfrm>
                          <a:prstGeom prst="rect">
                            <a:avLst/>
                          </a:prstGeom>
                          <a:ln>
                            <a:noFill/>
                          </a:ln>
                        </wps:spPr>
                        <wps:txbx>
                          <w:txbxContent>
                            <w:p w14:paraId="71767A3B"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26" name="Rectangle 526"/>
                        <wps:cNvSpPr/>
                        <wps:spPr>
                          <a:xfrm>
                            <a:off x="2173224" y="230470"/>
                            <a:ext cx="1538449" cy="118575"/>
                          </a:xfrm>
                          <a:prstGeom prst="rect">
                            <a:avLst/>
                          </a:prstGeom>
                          <a:ln>
                            <a:noFill/>
                          </a:ln>
                        </wps:spPr>
                        <wps:txbx>
                          <w:txbxContent>
                            <w:p w14:paraId="447ABF83" w14:textId="77777777" w:rsidR="00DB755B" w:rsidRDefault="00420387">
                              <w:pPr>
                                <w:spacing w:after="160"/>
                                <w:ind w:left="0" w:firstLine="0"/>
                              </w:pPr>
                              <w:r>
                                <w:rPr>
                                  <w:sz w:val="14"/>
                                </w:rPr>
                                <w:t>有形固定資産減価償却累計額</w:t>
                              </w:r>
                            </w:p>
                          </w:txbxContent>
                        </wps:txbx>
                        <wps:bodyPr horzOverflow="overflow" vert="horz" lIns="0" tIns="0" rIns="0" bIns="0" rtlCol="0">
                          <a:noAutofit/>
                        </wps:bodyPr>
                      </wps:wsp>
                      <wps:wsp>
                        <wps:cNvPr id="527" name="Rectangle 527"/>
                        <wps:cNvSpPr/>
                        <wps:spPr>
                          <a:xfrm>
                            <a:off x="1862326" y="377538"/>
                            <a:ext cx="2365449" cy="118575"/>
                          </a:xfrm>
                          <a:prstGeom prst="rect">
                            <a:avLst/>
                          </a:prstGeom>
                          <a:ln>
                            <a:noFill/>
                          </a:ln>
                        </wps:spPr>
                        <wps:txbx>
                          <w:txbxContent>
                            <w:p w14:paraId="2A362EAA" w14:textId="77777777" w:rsidR="00DB755B" w:rsidRDefault="00420387">
                              <w:pPr>
                                <w:spacing w:after="160"/>
                                <w:ind w:left="0" w:firstLine="0"/>
                              </w:pPr>
                              <w:r>
                                <w:rPr>
                                  <w:sz w:val="14"/>
                                </w:rPr>
                                <w:t>有形固定資産のうち償却対象資産の帳簿原価</w:t>
                              </w:r>
                            </w:p>
                          </w:txbxContent>
                        </wps:txbx>
                        <wps:bodyPr horzOverflow="overflow" vert="horz" lIns="0" tIns="0" rIns="0" bIns="0" rtlCol="0">
                          <a:noAutofit/>
                        </wps:bodyPr>
                      </wps:wsp>
                      <wps:wsp>
                        <wps:cNvPr id="10438" name="Shape 10438"/>
                        <wps:cNvSpPr/>
                        <wps:spPr>
                          <a:xfrm>
                            <a:off x="1862328" y="346711"/>
                            <a:ext cx="1777746" cy="9144"/>
                          </a:xfrm>
                          <a:custGeom>
                            <a:avLst/>
                            <a:gdLst/>
                            <a:ahLst/>
                            <a:cxnLst/>
                            <a:rect l="0" t="0" r="0" b="0"/>
                            <a:pathLst>
                              <a:path w="1777746" h="9144">
                                <a:moveTo>
                                  <a:pt x="0" y="0"/>
                                </a:moveTo>
                                <a:lnTo>
                                  <a:pt x="1777746" y="0"/>
                                </a:lnTo>
                                <a:lnTo>
                                  <a:pt x="1777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Rectangle 530"/>
                        <wps:cNvSpPr/>
                        <wps:spPr>
                          <a:xfrm>
                            <a:off x="3742942" y="305558"/>
                            <a:ext cx="197498" cy="118575"/>
                          </a:xfrm>
                          <a:prstGeom prst="rect">
                            <a:avLst/>
                          </a:prstGeom>
                          <a:ln>
                            <a:noFill/>
                          </a:ln>
                        </wps:spPr>
                        <wps:txbx>
                          <w:txbxContent>
                            <w:p w14:paraId="3289E944" w14:textId="77777777" w:rsidR="00DB755B" w:rsidRDefault="00420387">
                              <w:pPr>
                                <w:spacing w:after="160"/>
                                <w:ind w:left="0" w:firstLine="0"/>
                              </w:pPr>
                              <w:r>
                                <w:rPr>
                                  <w:rFonts w:ascii="Cambria" w:eastAsia="Cambria" w:hAnsi="Cambria" w:cs="Cambria"/>
                                  <w:sz w:val="14"/>
                                </w:rPr>
                                <w:t>100</w:t>
                              </w:r>
                            </w:p>
                          </w:txbxContent>
                        </wps:txbx>
                        <wps:bodyPr horzOverflow="overflow" vert="horz" lIns="0" tIns="0" rIns="0" bIns="0" rtlCol="0">
                          <a:noAutofit/>
                        </wps:bodyPr>
                      </wps:wsp>
                      <wps:wsp>
                        <wps:cNvPr id="531" name="Rectangle 531"/>
                        <wps:cNvSpPr/>
                        <wps:spPr>
                          <a:xfrm>
                            <a:off x="3890772" y="280707"/>
                            <a:ext cx="47051" cy="161810"/>
                          </a:xfrm>
                          <a:prstGeom prst="rect">
                            <a:avLst/>
                          </a:prstGeom>
                          <a:ln>
                            <a:noFill/>
                          </a:ln>
                        </wps:spPr>
                        <wps:txbx>
                          <w:txbxContent>
                            <w:p w14:paraId="338B81B4" w14:textId="77777777" w:rsidR="00DB755B" w:rsidRDefault="00420387">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532" name="Rectangle 532"/>
                        <wps:cNvSpPr/>
                        <wps:spPr>
                          <a:xfrm>
                            <a:off x="4128521" y="296703"/>
                            <a:ext cx="47051" cy="161810"/>
                          </a:xfrm>
                          <a:prstGeom prst="rect">
                            <a:avLst/>
                          </a:prstGeom>
                          <a:ln>
                            <a:noFill/>
                          </a:ln>
                        </wps:spPr>
                        <wps:txbx>
                          <w:txbxContent>
                            <w:p w14:paraId="181793EF" w14:textId="77777777" w:rsidR="00DB755B" w:rsidRDefault="00420387">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10439" name="Shape 10439"/>
                        <wps:cNvSpPr/>
                        <wps:spPr>
                          <a:xfrm>
                            <a:off x="0" y="170689"/>
                            <a:ext cx="6043422" cy="9144"/>
                          </a:xfrm>
                          <a:custGeom>
                            <a:avLst/>
                            <a:gdLst/>
                            <a:ahLst/>
                            <a:cxnLst/>
                            <a:rect l="0" t="0" r="0" b="0"/>
                            <a:pathLst>
                              <a:path w="6043422" h="9144">
                                <a:moveTo>
                                  <a:pt x="0" y="0"/>
                                </a:moveTo>
                                <a:lnTo>
                                  <a:pt x="6043422" y="0"/>
                                </a:lnTo>
                                <a:lnTo>
                                  <a:pt x="6043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0" name="Shape 10440"/>
                        <wps:cNvSpPr/>
                        <wps:spPr>
                          <a:xfrm>
                            <a:off x="0" y="176785"/>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1" name="Shape 10441"/>
                        <wps:cNvSpPr/>
                        <wps:spPr>
                          <a:xfrm>
                            <a:off x="0" y="506730"/>
                            <a:ext cx="1689354" cy="9144"/>
                          </a:xfrm>
                          <a:custGeom>
                            <a:avLst/>
                            <a:gdLst/>
                            <a:ahLst/>
                            <a:cxnLst/>
                            <a:rect l="0" t="0" r="0" b="0"/>
                            <a:pathLst>
                              <a:path w="1689354" h="9144">
                                <a:moveTo>
                                  <a:pt x="0" y="0"/>
                                </a:moveTo>
                                <a:lnTo>
                                  <a:pt x="1689354" y="0"/>
                                </a:lnTo>
                                <a:lnTo>
                                  <a:pt x="1689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2" name="Shape 10442"/>
                        <wps:cNvSpPr/>
                        <wps:spPr>
                          <a:xfrm>
                            <a:off x="1689354" y="176785"/>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3" name="Shape 10443"/>
                        <wps:cNvSpPr/>
                        <wps:spPr>
                          <a:xfrm>
                            <a:off x="1695450" y="506730"/>
                            <a:ext cx="2361438" cy="9144"/>
                          </a:xfrm>
                          <a:custGeom>
                            <a:avLst/>
                            <a:gdLst/>
                            <a:ahLst/>
                            <a:cxnLst/>
                            <a:rect l="0" t="0" r="0" b="0"/>
                            <a:pathLst>
                              <a:path w="2361438" h="9144">
                                <a:moveTo>
                                  <a:pt x="0" y="0"/>
                                </a:moveTo>
                                <a:lnTo>
                                  <a:pt x="2361438" y="0"/>
                                </a:lnTo>
                                <a:lnTo>
                                  <a:pt x="2361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4" name="Shape 10444"/>
                        <wps:cNvSpPr/>
                        <wps:spPr>
                          <a:xfrm>
                            <a:off x="4056888" y="176785"/>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5" name="Shape 10445"/>
                        <wps:cNvSpPr/>
                        <wps:spPr>
                          <a:xfrm>
                            <a:off x="4062984" y="506730"/>
                            <a:ext cx="1974342" cy="9144"/>
                          </a:xfrm>
                          <a:custGeom>
                            <a:avLst/>
                            <a:gdLst/>
                            <a:ahLst/>
                            <a:cxnLst/>
                            <a:rect l="0" t="0" r="0" b="0"/>
                            <a:pathLst>
                              <a:path w="1974342" h="9144">
                                <a:moveTo>
                                  <a:pt x="0" y="0"/>
                                </a:moveTo>
                                <a:lnTo>
                                  <a:pt x="1974342" y="0"/>
                                </a:lnTo>
                                <a:lnTo>
                                  <a:pt x="1974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6" name="Shape 10446"/>
                        <wps:cNvSpPr/>
                        <wps:spPr>
                          <a:xfrm>
                            <a:off x="6037326" y="176785"/>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4062984" y="176785"/>
                            <a:ext cx="1974342" cy="329946"/>
                          </a:xfrm>
                          <a:custGeom>
                            <a:avLst/>
                            <a:gdLst/>
                            <a:ahLst/>
                            <a:cxnLst/>
                            <a:rect l="0" t="0" r="0" b="0"/>
                            <a:pathLst>
                              <a:path w="1974342" h="329946">
                                <a:moveTo>
                                  <a:pt x="1974342" y="0"/>
                                </a:moveTo>
                                <a:lnTo>
                                  <a:pt x="0" y="32994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447" name="Shape 10447"/>
                        <wps:cNvSpPr/>
                        <wps:spPr>
                          <a:xfrm>
                            <a:off x="6037326" y="50673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108CE9" id="Group 7365" o:spid="_x0000_s1097" style="width:495.55pt;height:41.75pt;mso-position-horizontal-relative:char;mso-position-vertical-relative:line" coordsize="6293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">
                <v:shape id="Shape 10423" o:spid="_x0000_s1098" style="position:absolute;left:60;top:60;width:16833;height:1646;visibility:visible;mso-wrap-style:square;v-text-anchor:top" coordsize="1683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" path="m,l1683258,r,164592l,164592,,e" fillcolor="#fde9d9" stroked="f" strokeweight="0">
                  <v:stroke miterlimit="83231f" joinstyle="miter"/>
                  <v:path arrowok="t" textboxrect="0,0,1683258,164592"/>
                </v:shape>
                <v:shape id="Shape 10424" o:spid="_x0000_s1099" style="position:absolute;left:716;top:60;width:15522;height:1646;visibility:visible;mso-wrap-style:square;v-text-anchor:top" coordsize="1552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" path="m,l1552194,r,164592l,164592,,e" fillcolor="#fde9d9" stroked="f" strokeweight="0">
                  <v:stroke miterlimit="83231f" joinstyle="miter"/>
                  <v:path arrowok="t" textboxrect="0,0,1552194,164592"/>
                </v:shape>
                <v:rect id="Rectangle 507" o:spid="_x0000_s1100" style="position:absolute;left:716;top:247;width:8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61FAC5F9"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v:textbox>
                </v:rect>
                <v:shape id="Shape 10425" o:spid="_x0000_s1101" style="position:absolute;left:16954;top:60;width:23614;height:1646;visibility:visible;mso-wrap-style:square;v-text-anchor:top" coordsize="236143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" path="m,l2361438,r,164592l,164592,,e" fillcolor="#fde9d9" stroked="f" strokeweight="0">
                  <v:stroke miterlimit="83231f" joinstyle="miter"/>
                  <v:path arrowok="t" textboxrect="0,0,2361438,164592"/>
                </v:shape>
                <v:shape id="Shape 10426" o:spid="_x0000_s1102" style="position:absolute;left:17609;top:60;width:22304;height:1646;visibility:visible;mso-wrap-style:square;v-text-anchor:top" coordsize="223037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" path="m,l2230374,r,164592l,164592,,e" fillcolor="#fde9d9" stroked="f" strokeweight="0">
                  <v:stroke miterlimit="83231f" joinstyle="miter"/>
                  <v:path arrowok="t" textboxrect="0,0,2230374,164592"/>
                </v:shape>
                <v:rect id="Rectangle 510" o:spid="_x0000_s1103" style="position:absolute;left:22410;top:247;width:1774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7C2DB568" w14:textId="77777777" w:rsidR="00DB755B" w:rsidRDefault="00420387">
                        <w:pPr>
                          <w:spacing w:after="160"/>
                          <w:ind w:left="0" w:firstLine="0"/>
                        </w:pPr>
                        <w:r>
                          <w:rPr>
                            <w:rFonts w:ascii="ＭＳ ゴシック" w:eastAsia="ＭＳ ゴシック" w:hAnsi="ＭＳ ゴシック" w:cs="ＭＳ ゴシック"/>
                            <w:sz w:val="20"/>
                          </w:rPr>
                          <w:t xml:space="preserve">算出式（法適用企業） </w:t>
                        </w:r>
                      </w:p>
                    </w:txbxContent>
                  </v:textbox>
                </v:rect>
                <v:shape id="Shape 10427" o:spid="_x0000_s1104" style="position:absolute;left:40629;top:60;width:19736;height:1646;visibility:visible;mso-wrap-style:square;v-text-anchor:top" coordsize="197358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" path="m,l1973580,r,164592l,164592,,e" fillcolor="#fde9d9" stroked="f" strokeweight="0">
                  <v:stroke miterlimit="83231f" joinstyle="miter"/>
                  <v:path arrowok="t" textboxrect="0,0,1973580,164592"/>
                </v:shape>
                <v:shape id="Shape 10428" o:spid="_x0000_s1105" style="position:absolute;left:41285;top:60;width:18432;height:1646;visibility:visible;mso-wrap-style:square;v-text-anchor:top" coordsize="184327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" path="m,l1843278,r,164592l,164592,,e" fillcolor="#fde9d9" stroked="f" strokeweight="0">
                  <v:stroke miterlimit="83231f" joinstyle="miter"/>
                  <v:path arrowok="t" textboxrect="0,0,1843278,164592"/>
                </v:shape>
                <v:rect id="Rectangle 513" o:spid="_x0000_s1106" style="position:absolute;left:43510;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7A202B58" w14:textId="77777777" w:rsidR="00DB755B" w:rsidRDefault="00420387">
                        <w:pPr>
                          <w:spacing w:after="160"/>
                          <w:ind w:left="0" w:firstLine="0"/>
                        </w:pPr>
                        <w:r>
                          <w:rPr>
                            <w:rFonts w:ascii="ＭＳ ゴシック" w:eastAsia="ＭＳ ゴシック" w:hAnsi="ＭＳ ゴシック" w:cs="ＭＳ ゴシック"/>
                            <w:sz w:val="20"/>
                          </w:rPr>
                          <w:t xml:space="preserve">算出式（法非適用企業） </w:t>
                        </w:r>
                      </w:p>
                    </w:txbxContent>
                  </v:textbox>
                </v:rect>
                <v:shape id="Shape 10429" o:spid="_x0000_s1107" style="position:absolute;width:60434;height:91;visibility:visible;mso-wrap-style:square;v-text-anchor:top" coordsize="6043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" path="m,l6043422,r,9144l,9144,,e" fillcolor="black" stroked="f" strokeweight="0">
                  <v:stroke miterlimit="83231f" joinstyle="miter"/>
                  <v:path arrowok="t" textboxrect="0,0,6043422,9144"/>
                </v:shape>
                <v:shape id="Shape 10430" o:spid="_x0000_s1108" style="position:absolute;left:603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" path="m,l9144,r,9144l,9144,,e" fillcolor="black" stroked="f" strokeweight="0">
                  <v:stroke miterlimit="83231f" joinstyle="miter"/>
                  <v:path arrowok="t" textboxrect="0,0,9144,9144"/>
                </v:shape>
                <v:shape id="Shape 10431" o:spid="_x0000_s1109"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" path="m,l9144,r,164592l,164592,,e" fillcolor="black" stroked="f" strokeweight="0">
                  <v:stroke miterlimit="83231f" joinstyle="miter"/>
                  <v:path arrowok="t" textboxrect="0,0,9144,164592"/>
                </v:shape>
                <v:shape id="Shape 10432" o:spid="_x0000_s1110" style="position:absolute;left:16893;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" path="m,l9144,r,164592l,164592,,e" fillcolor="black" stroked="f" strokeweight="0">
                  <v:stroke miterlimit="83231f" joinstyle="miter"/>
                  <v:path arrowok="t" textboxrect="0,0,9144,164592"/>
                </v:shape>
                <v:shape id="Shape 10433" o:spid="_x0000_s1111" style="position:absolute;left:4056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" path="m,l9144,r,164592l,164592,,e" fillcolor="black" stroked="f" strokeweight="0">
                  <v:stroke miterlimit="83231f" joinstyle="miter"/>
                  <v:path arrowok="t" textboxrect="0,0,9144,164592"/>
                </v:shape>
                <v:shape id="Shape 10434" o:spid="_x0000_s1112" style="position:absolute;left:60373;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" path="m,l9144,r,164592l,164592,,e" fillcolor="black" stroked="f" strokeweight="0">
                  <v:stroke miterlimit="83231f" joinstyle="miter"/>
                  <v:path arrowok="t" textboxrect="0,0,9144,164592"/>
                </v:shape>
                <v:shape id="Shape 10435" o:spid="_x0000_s1113" style="position:absolute;left:60;top:1775;width:16833;height:3292;visibility:visible;mso-wrap-style:square;v-text-anchor:top" coordsize="1683258,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" path="m,l1683258,r,329184l,329184,,e" fillcolor="#fde9d9" stroked="f" strokeweight="0">
                  <v:stroke miterlimit="83231f" joinstyle="miter"/>
                  <v:path arrowok="t" textboxrect="0,0,1683258,329184"/>
                </v:shape>
                <v:shape id="Shape 10436" o:spid="_x0000_s1114" style="position:absolute;left:716;top:1775;width:15522;height:1646;visibility:visible;mso-wrap-style:square;v-text-anchor:top" coordsize="1552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" path="m,l1552194,r,164592l,164592,,e" fillcolor="#fde9d9" stroked="f" strokeweight="0">
                  <v:stroke miterlimit="83231f" joinstyle="miter"/>
                  <v:path arrowok="t" textboxrect="0,0,1552194,164592"/>
                </v:shape>
                <v:rect id="Rectangle 523" o:spid="_x0000_s1115" style="position:absolute;left:853;top:1962;width:2027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0F94FE3E" w14:textId="77777777" w:rsidR="00DB755B" w:rsidRDefault="00420387">
                        <w:pPr>
                          <w:spacing w:after="160"/>
                          <w:ind w:left="0" w:firstLine="0"/>
                        </w:pPr>
                        <w:r>
                          <w:rPr>
                            <w:rFonts w:ascii="ＭＳ ゴシック" w:eastAsia="ＭＳ ゴシック" w:hAnsi="ＭＳ ゴシック" w:cs="ＭＳ ゴシック"/>
                            <w:sz w:val="20"/>
                          </w:rPr>
                          <w:t>①有形固定資産減価償却率</w:t>
                        </w:r>
                      </w:p>
                    </w:txbxContent>
                  </v:textbox>
                </v:rect>
                <v:shape id="Shape 10437" o:spid="_x0000_s1116" style="position:absolute;left:716;top:3421;width:15522;height:1646;visibility:visible;mso-wrap-style:square;v-text-anchor:top" coordsize="1552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" path="m,l1552194,r,164592l,164592,,e" fillcolor="#fde9d9" stroked="f" strokeweight="0">
                  <v:stroke miterlimit="83231f" joinstyle="miter"/>
                  <v:path arrowok="t" textboxrect="0,0,1552194,164592"/>
                </v:shape>
                <v:rect id="Rectangle 525" o:spid="_x0000_s1117" style="position:absolute;left:6995;top:3607;width:591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71767A3B" w14:textId="77777777" w:rsidR="00DB755B" w:rsidRDefault="00420387">
                        <w:pPr>
                          <w:spacing w:after="160"/>
                          <w:ind w:left="0" w:firstLine="0"/>
                        </w:pPr>
                        <w:r>
                          <w:rPr>
                            <w:rFonts w:ascii="ＭＳ ゴシック" w:eastAsia="ＭＳ ゴシック" w:hAnsi="ＭＳ ゴシック" w:cs="ＭＳ ゴシック"/>
                            <w:sz w:val="20"/>
                          </w:rPr>
                          <w:t xml:space="preserve">（％） </w:t>
                        </w:r>
                      </w:p>
                    </w:txbxContent>
                  </v:textbox>
                </v:rect>
                <v:rect id="Rectangle 526" o:spid="_x0000_s1118" style="position:absolute;left:21732;top:2304;width:1538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447ABF83" w14:textId="77777777" w:rsidR="00DB755B" w:rsidRDefault="00420387">
                        <w:pPr>
                          <w:spacing w:after="160"/>
                          <w:ind w:left="0" w:firstLine="0"/>
                        </w:pPr>
                        <w:r>
                          <w:rPr>
                            <w:sz w:val="14"/>
                          </w:rPr>
                          <w:t>有形固定資産減価償却累計額</w:t>
                        </w:r>
                      </w:p>
                    </w:txbxContent>
                  </v:textbox>
                </v:rect>
                <v:rect id="Rectangle 527" o:spid="_x0000_s1119" style="position:absolute;left:18623;top:3775;width:2365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2A362EAA" w14:textId="77777777" w:rsidR="00DB755B" w:rsidRDefault="00420387">
                        <w:pPr>
                          <w:spacing w:after="160"/>
                          <w:ind w:left="0" w:firstLine="0"/>
                        </w:pPr>
                        <w:r>
                          <w:rPr>
                            <w:sz w:val="14"/>
                          </w:rPr>
                          <w:t>有形固定資産のうち償却対象資産の帳簿原価</w:t>
                        </w:r>
                      </w:p>
                    </w:txbxContent>
                  </v:textbox>
                </v:rect>
                <v:shape id="Shape 10438" o:spid="_x0000_s1120" style="position:absolute;left:18623;top:3467;width:17777;height:91;visibility:visible;mso-wrap-style:square;v-text-anchor:top" coordsize="1777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" path="m,l1777746,r,9144l,9144,,e" fillcolor="black" stroked="f" strokeweight="0">
                  <v:stroke miterlimit="83231f" joinstyle="miter"/>
                  <v:path arrowok="t" textboxrect="0,0,1777746,9144"/>
                </v:shape>
                <v:rect id="Rectangle 530" o:spid="_x0000_s1121" style="position:absolute;left:37429;top:3055;width:1975;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3289E944" w14:textId="77777777" w:rsidR="00DB755B" w:rsidRDefault="00420387">
                        <w:pPr>
                          <w:spacing w:after="160"/>
                          <w:ind w:left="0" w:firstLine="0"/>
                        </w:pPr>
                        <w:r>
                          <w:rPr>
                            <w:rFonts w:ascii="Cambria" w:eastAsia="Cambria" w:hAnsi="Cambria" w:cs="Cambria"/>
                            <w:sz w:val="14"/>
                          </w:rPr>
                          <w:t>100</w:t>
                        </w:r>
                      </w:p>
                    </w:txbxContent>
                  </v:textbox>
                </v:rect>
                <v:rect id="Rectangle 531" o:spid="_x0000_s1122" style="position:absolute;left:38907;top:2807;width:47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338B81B4" w14:textId="77777777" w:rsidR="00DB755B" w:rsidRDefault="00420387">
                        <w:pPr>
                          <w:spacing w:after="160"/>
                          <w:ind w:left="0" w:firstLine="0"/>
                        </w:pPr>
                        <w:r>
                          <w:rPr>
                            <w:rFonts w:ascii="Century" w:eastAsia="Century" w:hAnsi="Century" w:cs="Century"/>
                            <w:sz w:val="20"/>
                          </w:rPr>
                          <w:t xml:space="preserve"> </w:t>
                        </w:r>
                      </w:p>
                    </w:txbxContent>
                  </v:textbox>
                </v:rect>
                <v:rect id="Rectangle 532" o:spid="_x0000_s1123" style="position:absolute;left:41285;top:2967;width:470;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181793EF" w14:textId="77777777" w:rsidR="00DB755B" w:rsidRDefault="00420387">
                        <w:pPr>
                          <w:spacing w:after="160"/>
                          <w:ind w:left="0" w:firstLine="0"/>
                        </w:pPr>
                        <w:r>
                          <w:rPr>
                            <w:rFonts w:ascii="Century" w:eastAsia="Century" w:hAnsi="Century" w:cs="Century"/>
                            <w:sz w:val="20"/>
                          </w:rPr>
                          <w:t xml:space="preserve"> </w:t>
                        </w:r>
                      </w:p>
                    </w:txbxContent>
                  </v:textbox>
                </v:rect>
                <v:shape id="Shape 10439" o:spid="_x0000_s1124" style="position:absolute;top:1706;width:60434;height:92;visibility:visible;mso-wrap-style:square;v-text-anchor:top" coordsize="6043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" path="m,l6043422,r,9144l,9144,,e" fillcolor="black" stroked="f" strokeweight="0">
                  <v:stroke miterlimit="83231f" joinstyle="miter"/>
                  <v:path arrowok="t" textboxrect="0,0,6043422,9144"/>
                </v:shape>
                <v:shape id="Shape 10440" o:spid="_x0000_s1125" style="position:absolute;top:1767;width:91;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" path="m,l9144,r,336042l,336042,,e" fillcolor="black" stroked="f" strokeweight="0">
                  <v:stroke miterlimit="83231f" joinstyle="miter"/>
                  <v:path arrowok="t" textboxrect="0,0,9144,336042"/>
                </v:shape>
                <v:shape id="Shape 10441" o:spid="_x0000_s1126" style="position:absolute;top:5067;width:16893;height:91;visibility:visible;mso-wrap-style:square;v-text-anchor:top" coordsize="1689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" path="m,l1689354,r,9144l,9144,,e" fillcolor="black" stroked="f" strokeweight="0">
                  <v:stroke miterlimit="83231f" joinstyle="miter"/>
                  <v:path arrowok="t" textboxrect="0,0,1689354,9144"/>
                </v:shape>
                <v:shape id="Shape 10442" o:spid="_x0000_s1127" style="position:absolute;left:16893;top:1767;width:91;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" path="m,l9144,r,336042l,336042,,e" fillcolor="black" stroked="f" strokeweight="0">
                  <v:stroke miterlimit="83231f" joinstyle="miter"/>
                  <v:path arrowok="t" textboxrect="0,0,9144,336042"/>
                </v:shape>
                <v:shape id="Shape 10443" o:spid="_x0000_s1128" style="position:absolute;left:16954;top:5067;width:23614;height:91;visibility:visible;mso-wrap-style:square;v-text-anchor:top" coordsize="2361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" path="m,l2361438,r,9144l,9144,,e" fillcolor="black" stroked="f" strokeweight="0">
                  <v:stroke miterlimit="83231f" joinstyle="miter"/>
                  <v:path arrowok="t" textboxrect="0,0,2361438,9144"/>
                </v:shape>
                <v:shape id="Shape 10444" o:spid="_x0000_s1129" style="position:absolute;left:40568;top:1767;width:92;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" path="m,l9144,r,336042l,336042,,e" fillcolor="black" stroked="f" strokeweight="0">
                  <v:stroke miterlimit="83231f" joinstyle="miter"/>
                  <v:path arrowok="t" textboxrect="0,0,9144,336042"/>
                </v:shape>
                <v:shape id="Shape 10445" o:spid="_x0000_s1130" style="position:absolute;left:40629;top:5067;width:19744;height:91;visibility:visible;mso-wrap-style:square;v-text-anchor:top" coordsize="19743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" path="m,l1974342,r,9144l,9144,,e" fillcolor="black" stroked="f" strokeweight="0">
                  <v:stroke miterlimit="83231f" joinstyle="miter"/>
                  <v:path arrowok="t" textboxrect="0,0,1974342,9144"/>
                </v:shape>
                <v:shape id="Shape 10446" o:spid="_x0000_s1131" style="position:absolute;left:60373;top:1767;width:91;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" path="m,l9144,r,329946l,329946,,e" fillcolor="black" stroked="f" strokeweight="0">
                  <v:stroke miterlimit="83231f" joinstyle="miter"/>
                  <v:path arrowok="t" textboxrect="0,0,9144,329946"/>
                </v:shape>
                <v:shape id="Shape 541" o:spid="_x0000_s1132" style="position:absolute;left:40629;top:1767;width:19744;height:3300;visibility:visible;mso-wrap-style:square;v-text-anchor:top" coordsize="1974342,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" path="m1974342,l,329946e" filled="f" strokeweight=".48pt">
                  <v:stroke endcap="round"/>
                  <v:path arrowok="t" textboxrect="0,0,1974342,329946"/>
                </v:shape>
                <v:shape id="Shape 10447" o:spid="_x0000_s1133" style="position:absolute;left:60373;top:50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" path="m,l9144,r,9144l,9144,,e" fillcolor="black" stroked="f" strokeweight="0">
                  <v:stroke endcap="round"/>
                  <v:path arrowok="t" textboxrect="0,0,9144,9144"/>
                </v:shape>
                <w10:anchorlock/>
              </v:group>
            </w:pict>
          </mc:Fallback>
        </mc:AlternateContent>
      </w:r>
    </w:p>
    <w:p w14:paraId="77B310EB" w14:textId="77777777" w:rsidR="00DB755B" w:rsidRDefault="00420387">
      <w:pPr>
        <w:ind w:left="-5"/>
      </w:pPr>
      <w:r>
        <w:t xml:space="preserve">【指標の意味】 </w:t>
      </w:r>
    </w:p>
    <w:p w14:paraId="2B9D0EB1" w14:textId="77777777" w:rsidR="00DB755B" w:rsidRDefault="00420387">
      <w:pPr>
        <w:spacing w:after="39"/>
        <w:ind w:left="-15" w:firstLine="220"/>
      </w:pPr>
      <w:r>
        <w:t xml:space="preserve">有形固定資産のうち償却対象資産の減価償却がどの程度進んでいるかを表す指標であり、資産の老朽化度合を表している。 </w:t>
      </w:r>
    </w:p>
    <w:p w14:paraId="434977F0" w14:textId="77777777" w:rsidR="00DB755B" w:rsidRDefault="00420387">
      <w:pPr>
        <w:ind w:left="-5"/>
      </w:pPr>
      <w:r>
        <w:t xml:space="preserve">【分析の考え方】 </w:t>
      </w:r>
    </w:p>
    <w:p w14:paraId="748B11A5" w14:textId="77777777" w:rsidR="00DB755B" w:rsidRDefault="00420387">
      <w:pPr>
        <w:spacing w:after="39"/>
        <w:ind w:left="-15" w:firstLine="220"/>
      </w:pPr>
      <w:r>
        <w:t xml:space="preserve">当該指標は、一般的に数値が 100％に近いほど、保有資産の使用年数が法定耐用年数に近づいているものである。 </w:t>
      </w:r>
    </w:p>
    <w:p w14:paraId="1630D085" w14:textId="77777777" w:rsidR="00DB755B" w:rsidRDefault="00420387">
      <w:pPr>
        <w:ind w:left="-15" w:firstLine="220"/>
      </w:pPr>
      <w:r>
        <w:t>分析に当たっての留意点として、例えば、経年比較において数値が増加傾向にある場合や類似施設との比較において数値が高い場合には老朽化が進んでいることを示しているため、計画的な施設の更新等を検討する必要がある。</w:t>
      </w:r>
      <w:r>
        <w:rPr>
          <w:rFonts w:ascii="Century" w:eastAsia="Century" w:hAnsi="Century" w:cs="Century"/>
        </w:rPr>
        <w:t xml:space="preserve"> </w:t>
      </w:r>
    </w:p>
    <w:p w14:paraId="69BC2F3E" w14:textId="77777777" w:rsidR="00DB755B" w:rsidRDefault="00420387">
      <w:pPr>
        <w:spacing w:after="87"/>
        <w:ind w:left="0" w:firstLine="0"/>
      </w:pPr>
      <w:r>
        <w:rPr>
          <w:rFonts w:ascii="Century" w:eastAsia="Century" w:hAnsi="Century" w:cs="Century"/>
          <w:sz w:val="21"/>
        </w:rPr>
        <w:t xml:space="preserve"> </w:t>
      </w:r>
    </w:p>
    <w:p w14:paraId="736D4ED0" w14:textId="77777777" w:rsidR="00DB755B" w:rsidRDefault="00420387">
      <w:pPr>
        <w:spacing w:after="87"/>
        <w:ind w:left="0" w:firstLine="0"/>
      </w:pPr>
      <w:r>
        <w:rPr>
          <w:rFonts w:ascii="Century" w:eastAsia="Century" w:hAnsi="Century" w:cs="Century"/>
          <w:sz w:val="21"/>
        </w:rPr>
        <w:lastRenderedPageBreak/>
        <w:t xml:space="preserve"> </w:t>
      </w:r>
    </w:p>
    <w:p w14:paraId="437573FA" w14:textId="77777777" w:rsidR="00DB755B" w:rsidRDefault="00420387">
      <w:pPr>
        <w:spacing w:after="0"/>
        <w:ind w:left="0" w:firstLine="0"/>
      </w:pPr>
      <w:r>
        <w:rPr>
          <w:rFonts w:ascii="Century" w:eastAsia="Century" w:hAnsi="Century" w:cs="Century"/>
          <w:sz w:val="21"/>
        </w:rPr>
        <w:t xml:space="preserve"> </w:t>
      </w:r>
    </w:p>
    <w:tbl>
      <w:tblPr>
        <w:tblStyle w:val="TableGrid"/>
        <w:tblW w:w="9461" w:type="dxa"/>
        <w:tblInd w:w="6" w:type="dxa"/>
        <w:tblCellMar>
          <w:top w:w="33" w:type="dxa"/>
          <w:left w:w="107" w:type="dxa"/>
          <w:right w:w="106" w:type="dxa"/>
        </w:tblCellMar>
        <w:tblLook w:val="04A0" w:firstRow="1" w:lastRow="0" w:firstColumn="1" w:lastColumn="0" w:noHBand="0" w:noVBand="1"/>
      </w:tblPr>
      <w:tblGrid>
        <w:gridCol w:w="2942"/>
        <w:gridCol w:w="3260"/>
        <w:gridCol w:w="3259"/>
      </w:tblGrid>
      <w:tr w:rsidR="00DB755B" w14:paraId="34AAA019"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0BEF25C0"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7087E7C0" w14:textId="77777777" w:rsidR="00DB755B" w:rsidRDefault="00420387">
            <w:pPr>
              <w:spacing w:after="0"/>
              <w:ind w:left="2"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28D2A903" w14:textId="77777777" w:rsidR="00DB755B" w:rsidRDefault="00420387">
            <w:pPr>
              <w:spacing w:after="0"/>
              <w:ind w:left="1" w:firstLine="0"/>
              <w:jc w:val="center"/>
            </w:pPr>
            <w:r>
              <w:rPr>
                <w:rFonts w:ascii="ＭＳ ゴシック" w:eastAsia="ＭＳ ゴシック" w:hAnsi="ＭＳ ゴシック" w:cs="ＭＳ ゴシック"/>
                <w:sz w:val="20"/>
              </w:rPr>
              <w:t xml:space="preserve">算出式（法非適用企業） </w:t>
            </w:r>
          </w:p>
        </w:tc>
      </w:tr>
      <w:tr w:rsidR="00DB755B" w14:paraId="287E1A2F" w14:textId="77777777">
        <w:trPr>
          <w:trHeight w:val="528"/>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0CCA7EA" w14:textId="77777777" w:rsidR="00DB755B" w:rsidRDefault="00420387">
            <w:pPr>
              <w:spacing w:after="0"/>
              <w:ind w:left="163" w:firstLine="0"/>
            </w:pPr>
            <w:r>
              <w:rPr>
                <w:rFonts w:ascii="ＭＳ ゴシック" w:eastAsia="ＭＳ ゴシック" w:hAnsi="ＭＳ ゴシック" w:cs="ＭＳ ゴシック"/>
                <w:sz w:val="20"/>
              </w:rPr>
              <w:t xml:space="preserve">②施設の資産価値（千円） </w:t>
            </w:r>
          </w:p>
        </w:tc>
        <w:tc>
          <w:tcPr>
            <w:tcW w:w="3260" w:type="dxa"/>
            <w:tcBorders>
              <w:top w:val="single" w:sz="4" w:space="0" w:color="000000"/>
              <w:left w:val="single" w:sz="4" w:space="0" w:color="000000"/>
              <w:bottom w:val="single" w:sz="4" w:space="0" w:color="000000"/>
              <w:right w:val="single" w:sz="4" w:space="0" w:color="000000"/>
            </w:tcBorders>
            <w:vAlign w:val="center"/>
          </w:tcPr>
          <w:p w14:paraId="165284C4" w14:textId="77777777" w:rsidR="00DB755B" w:rsidRDefault="00420387">
            <w:pPr>
              <w:spacing w:after="0"/>
              <w:ind w:left="2" w:firstLine="0"/>
              <w:jc w:val="center"/>
            </w:pPr>
            <w:r>
              <w:rPr>
                <w:sz w:val="20"/>
              </w:rPr>
              <w:t>有形固定資産の現在価値</w:t>
            </w:r>
            <w:r>
              <w:rPr>
                <w:rFonts w:ascii="Century" w:eastAsia="Century" w:hAnsi="Century" w:cs="Century"/>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76BC14FD" w14:textId="77777777" w:rsidR="00DB755B" w:rsidRDefault="00420387">
            <w:pPr>
              <w:spacing w:after="0"/>
              <w:ind w:left="1" w:firstLine="0"/>
            </w:pPr>
            <w:r>
              <w:rPr>
                <w:sz w:val="20"/>
              </w:rPr>
              <w:t>地方公会計における固定資産台帳で算出した施設の資産価値</w:t>
            </w:r>
            <w:r>
              <w:rPr>
                <w:rFonts w:ascii="Century" w:eastAsia="Century" w:hAnsi="Century" w:cs="Century"/>
                <w:sz w:val="20"/>
              </w:rPr>
              <w:t xml:space="preserve"> </w:t>
            </w:r>
          </w:p>
        </w:tc>
      </w:tr>
    </w:tbl>
    <w:p w14:paraId="08BF42B0" w14:textId="77777777" w:rsidR="00DB755B" w:rsidRDefault="00420387">
      <w:pPr>
        <w:ind w:left="-5"/>
      </w:pPr>
      <w:r>
        <w:t>【指標の意味】</w:t>
      </w:r>
      <w:r>
        <w:rPr>
          <w:rFonts w:ascii="Century" w:eastAsia="Century" w:hAnsi="Century" w:cs="Century"/>
        </w:rPr>
        <w:t xml:space="preserve"> </w:t>
      </w:r>
    </w:p>
    <w:p w14:paraId="2C6E0399" w14:textId="77777777" w:rsidR="00DB755B" w:rsidRDefault="00420387">
      <w:pPr>
        <w:ind w:left="-15" w:firstLine="220"/>
      </w:pPr>
      <w:r>
        <w:t>当該施設の減価償却後の有形固定資産額であり、施設の時価を表す指標である。２．①有形固定資産減価償却率が当該年度における減価償却の進捗を表すのに対し、当該指標は、減価償却を反映後の資産の価値を表す。</w:t>
      </w:r>
      <w:r>
        <w:rPr>
          <w:rFonts w:ascii="Century" w:eastAsia="Century" w:hAnsi="Century" w:cs="Century"/>
        </w:rPr>
        <w:t xml:space="preserve"> </w:t>
      </w:r>
    </w:p>
    <w:p w14:paraId="138CDE20" w14:textId="77777777" w:rsidR="00DB755B" w:rsidRDefault="00420387">
      <w:pPr>
        <w:ind w:left="-5"/>
      </w:pPr>
      <w:r>
        <w:t>【分析の考え方】</w:t>
      </w:r>
      <w:r>
        <w:rPr>
          <w:rFonts w:ascii="Century" w:eastAsia="Century" w:hAnsi="Century" w:cs="Century"/>
        </w:rPr>
        <w:t xml:space="preserve"> </w:t>
      </w:r>
    </w:p>
    <w:p w14:paraId="1E32276D" w14:textId="77777777" w:rsidR="00DB755B" w:rsidRDefault="00420387">
      <w:pPr>
        <w:ind w:left="-15" w:firstLine="220"/>
      </w:pPr>
      <w:r>
        <w:t>分析に当たっての留意点として、事業廃止（他用途変換を含む）や民間譲渡を検討する際に活用するに当たって、例えば、近隣の類似施設との比較において数値が高い場合は、施設又は土地の潜在的な可能性を活かして他の用途も含めた一層の高度利用ができないか検討することが必要である。</w:t>
      </w:r>
      <w:r>
        <w:rPr>
          <w:rFonts w:ascii="Century" w:eastAsia="Century" w:hAnsi="Century" w:cs="Century"/>
        </w:rPr>
        <w:t xml:space="preserve"> </w:t>
      </w:r>
    </w:p>
    <w:p w14:paraId="051F441D" w14:textId="77777777" w:rsidR="00DB755B" w:rsidRDefault="00420387">
      <w:pPr>
        <w:spacing w:after="0"/>
        <w:ind w:left="0" w:firstLine="0"/>
      </w:pPr>
      <w:r>
        <w:rPr>
          <w:rFonts w:ascii="Century" w:eastAsia="Century" w:hAnsi="Century" w:cs="Century"/>
          <w:sz w:val="21"/>
        </w:rPr>
        <w:t xml:space="preserve"> </w:t>
      </w:r>
    </w:p>
    <w:tbl>
      <w:tblPr>
        <w:tblStyle w:val="TableGrid"/>
        <w:tblW w:w="9461" w:type="dxa"/>
        <w:tblInd w:w="6" w:type="dxa"/>
        <w:tblCellMar>
          <w:top w:w="29" w:type="dxa"/>
          <w:left w:w="108" w:type="dxa"/>
          <w:right w:w="107" w:type="dxa"/>
        </w:tblCellMar>
        <w:tblLook w:val="04A0" w:firstRow="1" w:lastRow="0" w:firstColumn="1" w:lastColumn="0" w:noHBand="0" w:noVBand="1"/>
      </w:tblPr>
      <w:tblGrid>
        <w:gridCol w:w="2942"/>
        <w:gridCol w:w="3260"/>
        <w:gridCol w:w="3259"/>
      </w:tblGrid>
      <w:tr w:rsidR="00DB755B" w14:paraId="3B15802D"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1B84B2E7" w14:textId="77777777" w:rsidR="00DB755B" w:rsidRDefault="00420387">
            <w:pPr>
              <w:spacing w:after="0"/>
              <w:ind w:left="53" w:firstLine="0"/>
              <w:jc w:val="center"/>
            </w:pPr>
            <w:r>
              <w:rPr>
                <w:rFonts w:ascii="Century" w:eastAsia="Century" w:hAnsi="Century" w:cs="Century"/>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4CCFFB65" w14:textId="77777777" w:rsidR="00DB755B" w:rsidRDefault="00420387">
            <w:pPr>
              <w:spacing w:after="0"/>
              <w:ind w:left="2"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61EC235D" w14:textId="77777777" w:rsidR="00DB755B" w:rsidRDefault="00420387">
            <w:pPr>
              <w:spacing w:after="0"/>
              <w:ind w:left="1" w:firstLine="0"/>
              <w:jc w:val="center"/>
            </w:pPr>
            <w:r>
              <w:rPr>
                <w:rFonts w:ascii="ＭＳ ゴシック" w:eastAsia="ＭＳ ゴシック" w:hAnsi="ＭＳ ゴシック" w:cs="ＭＳ ゴシック"/>
                <w:sz w:val="20"/>
              </w:rPr>
              <w:t xml:space="preserve">算出式（法非適用企業） </w:t>
            </w:r>
          </w:p>
        </w:tc>
      </w:tr>
      <w:tr w:rsidR="00DB755B" w14:paraId="3FDDA51C" w14:textId="77777777">
        <w:trPr>
          <w:trHeight w:val="632"/>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2E30C93" w14:textId="77777777" w:rsidR="00DB755B" w:rsidRDefault="00420387">
            <w:pPr>
              <w:spacing w:after="0"/>
              <w:ind w:left="162" w:firstLine="0"/>
            </w:pPr>
            <w:r>
              <w:rPr>
                <w:rFonts w:ascii="ＭＳ ゴシック" w:eastAsia="ＭＳ ゴシック" w:hAnsi="ＭＳ ゴシック" w:cs="ＭＳ ゴシック"/>
                <w:sz w:val="20"/>
              </w:rPr>
              <w:t xml:space="preserve">③設備投資見込額（千円） </w:t>
            </w:r>
          </w:p>
        </w:tc>
        <w:tc>
          <w:tcPr>
            <w:tcW w:w="3260" w:type="dxa"/>
            <w:tcBorders>
              <w:top w:val="single" w:sz="4" w:space="0" w:color="000000"/>
              <w:left w:val="single" w:sz="4" w:space="0" w:color="000000"/>
              <w:bottom w:val="single" w:sz="4" w:space="0" w:color="000000"/>
              <w:right w:val="single" w:sz="4" w:space="0" w:color="000000"/>
            </w:tcBorders>
          </w:tcPr>
          <w:p w14:paraId="1B662F28" w14:textId="77777777" w:rsidR="00DB755B" w:rsidRDefault="00420387">
            <w:pPr>
              <w:spacing w:after="0"/>
              <w:ind w:left="1" w:firstLine="0"/>
            </w:pPr>
            <w:r>
              <w:rPr>
                <w:sz w:val="16"/>
              </w:rPr>
              <w:t xml:space="preserve">経営戦略（投資・財政計画）に記載された今後 </w:t>
            </w:r>
            <w:r>
              <w:rPr>
                <w:rFonts w:ascii="Century" w:eastAsia="Century" w:hAnsi="Century" w:cs="Century"/>
                <w:sz w:val="16"/>
              </w:rPr>
              <w:t xml:space="preserve">10 </w:t>
            </w:r>
            <w:r>
              <w:rPr>
                <w:sz w:val="16"/>
              </w:rPr>
              <w:t>年間の建設改良費・修繕費等の見込額又は各団体において算定した値</w:t>
            </w:r>
            <w:r>
              <w:rPr>
                <w:rFonts w:ascii="Century" w:eastAsia="Century" w:hAnsi="Century" w:cs="Century"/>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A2BDD82" w14:textId="77777777" w:rsidR="00DB755B" w:rsidRDefault="00420387">
            <w:pPr>
              <w:spacing w:after="0"/>
              <w:ind w:left="0" w:firstLine="0"/>
            </w:pPr>
            <w:r>
              <w:rPr>
                <w:sz w:val="16"/>
              </w:rPr>
              <w:t xml:space="preserve">経営戦略（投資・財政計画）に記載された今後 </w:t>
            </w:r>
            <w:r>
              <w:rPr>
                <w:rFonts w:ascii="Century" w:eastAsia="Century" w:hAnsi="Century" w:cs="Century"/>
                <w:sz w:val="16"/>
              </w:rPr>
              <w:t xml:space="preserve">10 </w:t>
            </w:r>
            <w:r>
              <w:rPr>
                <w:sz w:val="16"/>
              </w:rPr>
              <w:t>年間の建設改良費・修繕費等の見込額又は各団体において算定した値</w:t>
            </w:r>
            <w:r>
              <w:rPr>
                <w:rFonts w:ascii="Century" w:eastAsia="Century" w:hAnsi="Century" w:cs="Century"/>
                <w:sz w:val="20"/>
              </w:rPr>
              <w:t xml:space="preserve"> </w:t>
            </w:r>
          </w:p>
        </w:tc>
      </w:tr>
    </w:tbl>
    <w:p w14:paraId="3513F7B1" w14:textId="77777777" w:rsidR="00DB755B" w:rsidRDefault="00420387">
      <w:pPr>
        <w:ind w:left="-5"/>
      </w:pPr>
      <w:r>
        <w:t xml:space="preserve">【指標の意味】 </w:t>
      </w:r>
    </w:p>
    <w:p w14:paraId="5A1216F1" w14:textId="77777777" w:rsidR="00DB755B" w:rsidRDefault="00420387">
      <w:pPr>
        <w:spacing w:after="39"/>
        <w:ind w:left="-15" w:firstLine="220"/>
      </w:pPr>
      <w:r>
        <w:t xml:space="preserve">将来の投資による費用負担の見込額を表す指標であり、今後10年間で見込む建設改良費・修繕費などの額である。当該指標を算出するに当たっては、できる限り客観的で正確な見通しを立て、どのような算出方法で設備投資見込額を算出したかについても示すことが必要である。 </w:t>
      </w:r>
    </w:p>
    <w:p w14:paraId="03070CFF" w14:textId="41A2DBB4" w:rsidR="00DB755B" w:rsidRDefault="00420387">
      <w:pPr>
        <w:ind w:left="-5"/>
      </w:pPr>
      <w:r>
        <w:t xml:space="preserve">【分析の考え方】 </w:t>
      </w:r>
    </w:p>
    <w:p w14:paraId="408A4643" w14:textId="4EDA0BAA" w:rsidR="00DB755B" w:rsidRDefault="00420387">
      <w:pPr>
        <w:spacing w:after="42"/>
        <w:ind w:left="-15" w:firstLine="220"/>
      </w:pPr>
      <w:r>
        <w:t xml:space="preserve">分析に当たっての留意点として、事業廃止（他用途変換を含む）や民間譲渡を検討する際に活用するに当たって、例えば、当該施設を初期に整備したときの費用や修繕費の実績と比べて、数値が大きい場合は、現在の収支が良くても、必要な更新投資を先送りにしている可能性があるという観点から、見込まれる設備投資を行ってまで事業継続を行うか慎重に検討することが必要である。 </w:t>
      </w:r>
    </w:p>
    <w:p w14:paraId="13B657F4" w14:textId="7487E0E2" w:rsidR="00DB755B" w:rsidRDefault="00420387">
      <w:pPr>
        <w:spacing w:after="0"/>
        <w:ind w:left="0" w:firstLine="0"/>
      </w:pPr>
      <w:r>
        <w:rPr>
          <w:rFonts w:ascii="Century" w:eastAsia="Century" w:hAnsi="Century" w:cs="Century"/>
          <w:sz w:val="21"/>
        </w:rPr>
        <w:t xml:space="preserve"> </w:t>
      </w:r>
    </w:p>
    <w:p w14:paraId="5558ED6D" w14:textId="1FD34D41" w:rsidR="00DB755B" w:rsidRDefault="0051054D">
      <w:pPr>
        <w:spacing w:after="70"/>
        <w:ind w:left="0" w:right="-335" w:firstLine="0"/>
      </w:pPr>
      <w:r>
        <w:rPr>
          <w:noProof/>
        </w:rPr>
        <mc:AlternateContent>
          <mc:Choice Requires="wps">
            <w:drawing>
              <wp:anchor distT="0" distB="0" distL="114300" distR="114300" simplePos="0" relativeHeight="251683840" behindDoc="0" locked="0" layoutInCell="1" allowOverlap="1" wp14:anchorId="6E2FBBED" wp14:editId="0E0F4F99">
                <wp:simplePos x="0" y="0"/>
                <wp:positionH relativeFrom="column">
                  <wp:posOffset>3418059</wp:posOffset>
                </wp:positionH>
                <wp:positionV relativeFrom="paragraph">
                  <wp:posOffset>299264</wp:posOffset>
                </wp:positionV>
                <wp:extent cx="289570" cy="257011"/>
                <wp:effectExtent l="0" t="0" r="0" b="0"/>
                <wp:wrapNone/>
                <wp:docPr id="13"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534A12E2"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6E2FBBED" id="_x0000_s1134" style="position:absolute;margin-left:269.15pt;margin-top:23.55pt;width:22.8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" filled="f" stroked="f">
                <v:textbox inset="0,0,0,0">
                  <w:txbxContent>
                    <w:p w14:paraId="534A12E2"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1DD4DEC7" wp14:editId="3CE51F59">
                <wp:extent cx="6220918" cy="549854"/>
                <wp:effectExtent l="0" t="0" r="0" b="3175"/>
                <wp:docPr id="8065" name="Group 8065"/>
                <wp:cNvGraphicFramePr/>
                <a:graphic xmlns:a="http://schemas.openxmlformats.org/drawingml/2006/main">
                  <a:graphicData uri="http://schemas.microsoft.com/office/word/2010/wordprocessingGroup">
                    <wpg:wgp>
                      <wpg:cNvGrpSpPr/>
                      <wpg:grpSpPr>
                        <a:xfrm>
                          <a:off x="0" y="0"/>
                          <a:ext cx="6220918" cy="549854"/>
                          <a:chOff x="0" y="0"/>
                          <a:chExt cx="6220918" cy="549854"/>
                        </a:xfrm>
                      </wpg:grpSpPr>
                      <wps:wsp>
                        <wps:cNvPr id="10473" name="Shape 10473"/>
                        <wps:cNvSpPr/>
                        <wps:spPr>
                          <a:xfrm>
                            <a:off x="6096" y="6097"/>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74" name="Shape 10474"/>
                        <wps:cNvSpPr/>
                        <wps:spPr>
                          <a:xfrm>
                            <a:off x="71628" y="12192"/>
                            <a:ext cx="1732026" cy="152400"/>
                          </a:xfrm>
                          <a:custGeom>
                            <a:avLst/>
                            <a:gdLst/>
                            <a:ahLst/>
                            <a:cxnLst/>
                            <a:rect l="0" t="0" r="0" b="0"/>
                            <a:pathLst>
                              <a:path w="1732026" h="152400">
                                <a:moveTo>
                                  <a:pt x="0" y="0"/>
                                </a:moveTo>
                                <a:lnTo>
                                  <a:pt x="1732026" y="0"/>
                                </a:lnTo>
                                <a:lnTo>
                                  <a:pt x="1732026" y="152400"/>
                                </a:lnTo>
                                <a:lnTo>
                                  <a:pt x="0" y="15240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672" name="Rectangle 672"/>
                        <wps:cNvSpPr/>
                        <wps:spPr>
                          <a:xfrm>
                            <a:off x="937260" y="42962"/>
                            <a:ext cx="47051" cy="161810"/>
                          </a:xfrm>
                          <a:prstGeom prst="rect">
                            <a:avLst/>
                          </a:prstGeom>
                          <a:ln>
                            <a:noFill/>
                          </a:ln>
                        </wps:spPr>
                        <wps:txbx>
                          <w:txbxContent>
                            <w:p w14:paraId="32534CDD" w14:textId="77777777" w:rsidR="00DB755B" w:rsidRDefault="00420387">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10475" name="Shape 10475"/>
                        <wps:cNvSpPr/>
                        <wps:spPr>
                          <a:xfrm>
                            <a:off x="1875282" y="6097"/>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76" name="Shape 10476"/>
                        <wps:cNvSpPr/>
                        <wps:spPr>
                          <a:xfrm>
                            <a:off x="1940814" y="6097"/>
                            <a:ext cx="1932432" cy="164592"/>
                          </a:xfrm>
                          <a:custGeom>
                            <a:avLst/>
                            <a:gdLst/>
                            <a:ahLst/>
                            <a:cxnLst/>
                            <a:rect l="0" t="0" r="0" b="0"/>
                            <a:pathLst>
                              <a:path w="1932432" h="164592">
                                <a:moveTo>
                                  <a:pt x="0" y="0"/>
                                </a:moveTo>
                                <a:lnTo>
                                  <a:pt x="1932432" y="0"/>
                                </a:lnTo>
                                <a:lnTo>
                                  <a:pt x="1932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675" name="Rectangle 675"/>
                        <wps:cNvSpPr/>
                        <wps:spPr>
                          <a:xfrm>
                            <a:off x="2272284" y="24753"/>
                            <a:ext cx="1774056" cy="169248"/>
                          </a:xfrm>
                          <a:prstGeom prst="rect">
                            <a:avLst/>
                          </a:prstGeom>
                          <a:ln>
                            <a:noFill/>
                          </a:ln>
                        </wps:spPr>
                        <wps:txbx>
                          <w:txbxContent>
                            <w:p w14:paraId="03DDE3E3" w14:textId="77777777" w:rsidR="00DB755B" w:rsidRDefault="00420387">
                              <w:pPr>
                                <w:spacing w:after="160"/>
                                <w:ind w:left="0"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10477" name="Shape 10477"/>
                        <wps:cNvSpPr/>
                        <wps:spPr>
                          <a:xfrm>
                            <a:off x="3944874" y="6097"/>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78" name="Shape 10478"/>
                        <wps:cNvSpPr/>
                        <wps:spPr>
                          <a:xfrm>
                            <a:off x="4010406" y="6097"/>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678" name="Rectangle 678"/>
                        <wps:cNvSpPr/>
                        <wps:spPr>
                          <a:xfrm>
                            <a:off x="4278630" y="24753"/>
                            <a:ext cx="1942288" cy="169248"/>
                          </a:xfrm>
                          <a:prstGeom prst="rect">
                            <a:avLst/>
                          </a:prstGeom>
                          <a:ln>
                            <a:noFill/>
                          </a:ln>
                        </wps:spPr>
                        <wps:txbx>
                          <w:txbxContent>
                            <w:p w14:paraId="21EADC2C" w14:textId="77777777" w:rsidR="00DB755B" w:rsidRDefault="00420387">
                              <w:pPr>
                                <w:spacing w:after="160"/>
                                <w:ind w:left="0"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10479" name="Shape 10479"/>
                        <wps:cNvSpPr/>
                        <wps:spPr>
                          <a:xfrm>
                            <a:off x="0" y="0"/>
                            <a:ext cx="3944874" cy="9144"/>
                          </a:xfrm>
                          <a:custGeom>
                            <a:avLst/>
                            <a:gdLst/>
                            <a:ahLst/>
                            <a:cxnLst/>
                            <a:rect l="0" t="0" r="0" b="0"/>
                            <a:pathLst>
                              <a:path w="3944874" h="9144">
                                <a:moveTo>
                                  <a:pt x="0" y="0"/>
                                </a:moveTo>
                                <a:lnTo>
                                  <a:pt x="3944874" y="0"/>
                                </a:lnTo>
                                <a:lnTo>
                                  <a:pt x="3944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0" name="Shape 10480"/>
                        <wps:cNvSpPr/>
                        <wps:spPr>
                          <a:xfrm>
                            <a:off x="3944874" y="0"/>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1" name="Shape 10481"/>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2" name="Shape 10482"/>
                        <wps:cNvSpPr/>
                        <wps:spPr>
                          <a:xfrm>
                            <a:off x="0"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3" name="Shape 10483"/>
                        <wps:cNvSpPr/>
                        <wps:spPr>
                          <a:xfrm>
                            <a:off x="1869186"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4" name="Shape 10484"/>
                        <wps:cNvSpPr/>
                        <wps:spPr>
                          <a:xfrm>
                            <a:off x="3938778"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5" name="Shape 10485"/>
                        <wps:cNvSpPr/>
                        <wps:spPr>
                          <a:xfrm>
                            <a:off x="6009132"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6" name="Shape 10486"/>
                        <wps:cNvSpPr/>
                        <wps:spPr>
                          <a:xfrm>
                            <a:off x="6096" y="177547"/>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0487" name="Shape 10487"/>
                        <wps:cNvSpPr/>
                        <wps:spPr>
                          <a:xfrm>
                            <a:off x="71628" y="271273"/>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690" name="Rectangle 690"/>
                        <wps:cNvSpPr/>
                        <wps:spPr>
                          <a:xfrm>
                            <a:off x="239268" y="289929"/>
                            <a:ext cx="1942288" cy="169248"/>
                          </a:xfrm>
                          <a:prstGeom prst="rect">
                            <a:avLst/>
                          </a:prstGeom>
                          <a:ln>
                            <a:noFill/>
                          </a:ln>
                        </wps:spPr>
                        <wps:txbx>
                          <w:txbxContent>
                            <w:p w14:paraId="7AC75C7F" w14:textId="77777777" w:rsidR="00DB755B" w:rsidRDefault="00420387">
                              <w:pPr>
                                <w:spacing w:after="160"/>
                                <w:ind w:left="0" w:firstLine="0"/>
                              </w:pPr>
                              <w:r>
                                <w:rPr>
                                  <w:rFonts w:ascii="ＭＳ ゴシック" w:eastAsia="ＭＳ ゴシック" w:hAnsi="ＭＳ ゴシック" w:cs="ＭＳ ゴシック"/>
                                  <w:sz w:val="20"/>
                                </w:rPr>
                                <w:t xml:space="preserve">④累積欠損金比率（％） </w:t>
                              </w:r>
                            </w:p>
                          </w:txbxContent>
                        </wps:txbx>
                        <wps:bodyPr horzOverflow="overflow" vert="horz" lIns="0" tIns="0" rIns="0" bIns="0" rtlCol="0">
                          <a:noAutofit/>
                        </wps:bodyPr>
                      </wps:wsp>
                      <wps:wsp>
                        <wps:cNvPr id="691" name="Rectangle 691"/>
                        <wps:cNvSpPr/>
                        <wps:spPr>
                          <a:xfrm>
                            <a:off x="2231136" y="210383"/>
                            <a:ext cx="1368171" cy="152019"/>
                          </a:xfrm>
                          <a:prstGeom prst="rect">
                            <a:avLst/>
                          </a:prstGeom>
                          <a:ln>
                            <a:noFill/>
                          </a:ln>
                        </wps:spPr>
                        <wps:txbx>
                          <w:txbxContent>
                            <w:p w14:paraId="7190B1A4" w14:textId="77777777" w:rsidR="00DB755B" w:rsidRDefault="00420387">
                              <w:pPr>
                                <w:spacing w:after="160"/>
                                <w:ind w:left="0" w:firstLine="0"/>
                              </w:pPr>
                              <w:r>
                                <w:rPr>
                                  <w:sz w:val="18"/>
                                </w:rPr>
                                <w:t>当年度未処理欠損金</w:t>
                              </w:r>
                            </w:p>
                          </w:txbxContent>
                        </wps:txbx>
                        <wps:bodyPr horzOverflow="overflow" vert="horz" lIns="0" tIns="0" rIns="0" bIns="0" rtlCol="0">
                          <a:noAutofit/>
                        </wps:bodyPr>
                      </wps:wsp>
                      <wps:wsp>
                        <wps:cNvPr id="692" name="Rectangle 692"/>
                        <wps:cNvSpPr/>
                        <wps:spPr>
                          <a:xfrm>
                            <a:off x="2106172" y="397835"/>
                            <a:ext cx="608076" cy="152019"/>
                          </a:xfrm>
                          <a:prstGeom prst="rect">
                            <a:avLst/>
                          </a:prstGeom>
                          <a:ln>
                            <a:noFill/>
                          </a:ln>
                        </wps:spPr>
                        <wps:txbx>
                          <w:txbxContent>
                            <w:p w14:paraId="16AC18B0" w14:textId="68178E90" w:rsidR="00DB755B" w:rsidRDefault="00420387">
                              <w:pPr>
                                <w:spacing w:after="160"/>
                                <w:ind w:left="0" w:firstLine="0"/>
                              </w:pPr>
                              <w:r>
                                <w:rPr>
                                  <w:sz w:val="18"/>
                                </w:rPr>
                                <w:t>営業収益</w:t>
                              </w:r>
                              <w:r w:rsidR="0051054D">
                                <w:rPr>
                                  <w:rFonts w:hint="eastAsia"/>
                                  <w:sz w:val="18"/>
                                </w:rPr>
                                <w:t>－</w:t>
                              </w:r>
                            </w:p>
                          </w:txbxContent>
                        </wps:txbx>
                        <wps:bodyPr horzOverflow="overflow" vert="horz" lIns="0" tIns="0" rIns="0" bIns="0" rtlCol="0">
                          <a:noAutofit/>
                        </wps:bodyPr>
                      </wps:wsp>
                      <wps:wsp>
                        <wps:cNvPr id="694" name="Rectangle 694"/>
                        <wps:cNvSpPr/>
                        <wps:spPr>
                          <a:xfrm>
                            <a:off x="2699777" y="397835"/>
                            <a:ext cx="912114" cy="152019"/>
                          </a:xfrm>
                          <a:prstGeom prst="rect">
                            <a:avLst/>
                          </a:prstGeom>
                          <a:ln>
                            <a:noFill/>
                          </a:ln>
                        </wps:spPr>
                        <wps:txbx>
                          <w:txbxContent>
                            <w:p w14:paraId="0936EB8D" w14:textId="77777777" w:rsidR="00DB755B" w:rsidRDefault="00420387">
                              <w:pPr>
                                <w:spacing w:after="160"/>
                                <w:ind w:left="0" w:firstLine="0"/>
                              </w:pPr>
                              <w:r>
                                <w:rPr>
                                  <w:sz w:val="18"/>
                                </w:rPr>
                                <w:t>受託工事収益</w:t>
                              </w:r>
                            </w:p>
                          </w:txbxContent>
                        </wps:txbx>
                        <wps:bodyPr horzOverflow="overflow" vert="horz" lIns="0" tIns="0" rIns="0" bIns="0" rtlCol="0">
                          <a:noAutofit/>
                        </wps:bodyPr>
                      </wps:wsp>
                      <wps:wsp>
                        <wps:cNvPr id="10488" name="Shape 10488"/>
                        <wps:cNvSpPr/>
                        <wps:spPr>
                          <a:xfrm>
                            <a:off x="2106168" y="358901"/>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 name="Rectangle 697"/>
                        <wps:cNvSpPr/>
                        <wps:spPr>
                          <a:xfrm>
                            <a:off x="3565775" y="306572"/>
                            <a:ext cx="252534" cy="152019"/>
                          </a:xfrm>
                          <a:prstGeom prst="rect">
                            <a:avLst/>
                          </a:prstGeom>
                          <a:ln>
                            <a:noFill/>
                          </a:ln>
                        </wps:spPr>
                        <wps:txbx>
                          <w:txbxContent>
                            <w:p w14:paraId="6EDC2D8F" w14:textId="77777777" w:rsidR="00DB755B" w:rsidRDefault="00420387">
                              <w:pPr>
                                <w:spacing w:after="160"/>
                                <w:ind w:left="0" w:firstLine="0"/>
                              </w:pPr>
                              <w:r>
                                <w:rPr>
                                  <w:rFonts w:ascii="Cambria" w:eastAsia="Cambria" w:hAnsi="Cambria" w:cs="Cambria"/>
                                  <w:sz w:val="18"/>
                                </w:rPr>
                                <w:t>100</w:t>
                              </w:r>
                            </w:p>
                          </w:txbxContent>
                        </wps:txbx>
                        <wps:bodyPr horzOverflow="overflow" vert="horz" lIns="0" tIns="0" rIns="0" bIns="0" rtlCol="0">
                          <a:noAutofit/>
                        </wps:bodyPr>
                      </wps:wsp>
                      <wps:wsp>
                        <wps:cNvPr id="698" name="Rectangle 698"/>
                        <wps:cNvSpPr/>
                        <wps:spPr>
                          <a:xfrm>
                            <a:off x="3707892" y="301280"/>
                            <a:ext cx="47051" cy="161811"/>
                          </a:xfrm>
                          <a:prstGeom prst="rect">
                            <a:avLst/>
                          </a:prstGeom>
                          <a:ln>
                            <a:noFill/>
                          </a:ln>
                        </wps:spPr>
                        <wps:txbx>
                          <w:txbxContent>
                            <w:p w14:paraId="3C8585FC" w14:textId="77777777" w:rsidR="00DB755B" w:rsidRDefault="00420387">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699" name="Rectangle 699"/>
                        <wps:cNvSpPr/>
                        <wps:spPr>
                          <a:xfrm>
                            <a:off x="4010400" y="308139"/>
                            <a:ext cx="47051" cy="161810"/>
                          </a:xfrm>
                          <a:prstGeom prst="rect">
                            <a:avLst/>
                          </a:prstGeom>
                          <a:ln>
                            <a:noFill/>
                          </a:ln>
                        </wps:spPr>
                        <wps:txbx>
                          <w:txbxContent>
                            <w:p w14:paraId="54D5A67D" w14:textId="77777777" w:rsidR="00DB755B" w:rsidRDefault="00420387">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10489" name="Shape 10489"/>
                        <wps:cNvSpPr/>
                        <wps:spPr>
                          <a:xfrm>
                            <a:off x="0" y="170688"/>
                            <a:ext cx="3944874" cy="9144"/>
                          </a:xfrm>
                          <a:custGeom>
                            <a:avLst/>
                            <a:gdLst/>
                            <a:ahLst/>
                            <a:cxnLst/>
                            <a:rect l="0" t="0" r="0" b="0"/>
                            <a:pathLst>
                              <a:path w="3944874" h="9144">
                                <a:moveTo>
                                  <a:pt x="0" y="0"/>
                                </a:moveTo>
                                <a:lnTo>
                                  <a:pt x="3944874" y="0"/>
                                </a:lnTo>
                                <a:lnTo>
                                  <a:pt x="3944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0" name="Shape 10490"/>
                        <wps:cNvSpPr/>
                        <wps:spPr>
                          <a:xfrm>
                            <a:off x="3944874" y="170688"/>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1" name="Shape 10491"/>
                        <wps:cNvSpPr/>
                        <wps:spPr>
                          <a:xfrm>
                            <a:off x="6009132" y="170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2" name="Shape 10492"/>
                        <wps:cNvSpPr/>
                        <wps:spPr>
                          <a:xfrm>
                            <a:off x="0"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3" name="Shape 10493"/>
                        <wps:cNvSpPr/>
                        <wps:spPr>
                          <a:xfrm>
                            <a:off x="0" y="529590"/>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4" name="Shape 10494"/>
                        <wps:cNvSpPr/>
                        <wps:spPr>
                          <a:xfrm>
                            <a:off x="1869186"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5" name="Shape 10495"/>
                        <wps:cNvSpPr/>
                        <wps:spPr>
                          <a:xfrm>
                            <a:off x="1875282" y="529590"/>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6" name="Shape 10496"/>
                        <wps:cNvSpPr/>
                        <wps:spPr>
                          <a:xfrm>
                            <a:off x="3938778"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7" name="Shape 10497"/>
                        <wps:cNvSpPr/>
                        <wps:spPr>
                          <a:xfrm>
                            <a:off x="3944874" y="529590"/>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8" name="Shape 10498"/>
                        <wps:cNvSpPr/>
                        <wps:spPr>
                          <a:xfrm>
                            <a:off x="6009132" y="176784"/>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 name="Shape 710"/>
                        <wps:cNvSpPr/>
                        <wps:spPr>
                          <a:xfrm>
                            <a:off x="3944874" y="176784"/>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0499" name="Shape 10499"/>
                        <wps:cNvSpPr/>
                        <wps:spPr>
                          <a:xfrm>
                            <a:off x="6009132"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D4DEC7" id="Group 8065" o:spid="_x0000_s1135" style="width:489.85pt;height:43.3pt;mso-position-horizontal-relative:char;mso-position-vertical-relative:line" coordsize="62209,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">
                <v:shape id="Shape 10473" o:spid="_x0000_s1136" style="position:absolute;left:60;top:60;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" path="m,l1862328,r,164592l,164592,,e" fillcolor="#fde9d9" stroked="f" strokeweight="0">
                  <v:stroke miterlimit="83231f" joinstyle="miter"/>
                  <v:path arrowok="t" textboxrect="0,0,1862328,164592"/>
                </v:shape>
                <v:shape id="Shape 10474" o:spid="_x0000_s1137" style="position:absolute;left:716;top:121;width:17320;height:1524;visibility:visible;mso-wrap-style:square;v-text-anchor:top" coordsize="173202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" path="m,l1732026,r,152400l,152400,,e" fillcolor="#fde9d9" stroked="f" strokeweight="0">
                  <v:stroke miterlimit="83231f" joinstyle="miter"/>
                  <v:path arrowok="t" textboxrect="0,0,1732026,152400"/>
                </v:shape>
                <v:rect id="Rectangle 672" o:spid="_x0000_s1138" style="position:absolute;left:9372;top:429;width:47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32534CDD" w14:textId="77777777" w:rsidR="00DB755B" w:rsidRDefault="00420387">
                        <w:pPr>
                          <w:spacing w:after="160"/>
                          <w:ind w:left="0" w:firstLine="0"/>
                        </w:pPr>
                        <w:r>
                          <w:rPr>
                            <w:rFonts w:ascii="Century" w:eastAsia="Century" w:hAnsi="Century" w:cs="Century"/>
                            <w:sz w:val="20"/>
                          </w:rPr>
                          <w:t xml:space="preserve"> </w:t>
                        </w:r>
                      </w:p>
                    </w:txbxContent>
                  </v:textbox>
                </v:rect>
                <v:shape id="Shape 10475" o:spid="_x0000_s1139" style="position:absolute;left:18752;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" path="m,l2063496,r,164592l,164592,,e" fillcolor="#fde9d9" stroked="f" strokeweight="0">
                  <v:stroke miterlimit="83231f" joinstyle="miter"/>
                  <v:path arrowok="t" textboxrect="0,0,2063496,164592"/>
                </v:shape>
                <v:shape id="Shape 10476" o:spid="_x0000_s1140" style="position:absolute;left:19408;top:60;width:19324;height:1646;visibility:visible;mso-wrap-style:square;v-text-anchor:top" coordsize="1932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" path="m,l1932432,r,164592l,164592,,e" fillcolor="#fde9d9" stroked="f" strokeweight="0">
                  <v:stroke miterlimit="83231f" joinstyle="miter"/>
                  <v:path arrowok="t" textboxrect="0,0,1932432,164592"/>
                </v:shape>
                <v:rect id="Rectangle 675" o:spid="_x0000_s1141" style="position:absolute;left:22722;top:247;width:1774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03DDE3E3" w14:textId="77777777" w:rsidR="00DB755B" w:rsidRDefault="00420387">
                        <w:pPr>
                          <w:spacing w:after="160"/>
                          <w:ind w:left="0" w:firstLine="0"/>
                        </w:pPr>
                        <w:r>
                          <w:rPr>
                            <w:rFonts w:ascii="ＭＳ ゴシック" w:eastAsia="ＭＳ ゴシック" w:hAnsi="ＭＳ ゴシック" w:cs="ＭＳ ゴシック"/>
                            <w:sz w:val="20"/>
                          </w:rPr>
                          <w:t xml:space="preserve">算出式（法適用企業） </w:t>
                        </w:r>
                      </w:p>
                    </w:txbxContent>
                  </v:textbox>
                </v:rect>
                <v:shape id="Shape 10477" o:spid="_x0000_s1142" style="position:absolute;left:39448;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" path="m,l2064258,r,164592l,164592,,e" fillcolor="#fde9d9" stroked="f" strokeweight="0">
                  <v:stroke miterlimit="83231f" joinstyle="miter"/>
                  <v:path arrowok="t" textboxrect="0,0,2064258,164592"/>
                </v:shape>
                <v:shape id="Shape 10478" o:spid="_x0000_s1143" style="position:absolute;left:40104;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" path="m,l1933194,r,164592l,164592,,e" fillcolor="#fde9d9" stroked="f" strokeweight="0">
                  <v:stroke miterlimit="83231f" joinstyle="miter"/>
                  <v:path arrowok="t" textboxrect="0,0,1933194,164592"/>
                </v:shape>
                <v:rect id="Rectangle 678" o:spid="_x0000_s1144" style="position:absolute;left:42786;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21EADC2C" w14:textId="77777777" w:rsidR="00DB755B" w:rsidRDefault="00420387">
                        <w:pPr>
                          <w:spacing w:after="160"/>
                          <w:ind w:left="0" w:firstLine="0"/>
                        </w:pPr>
                        <w:r>
                          <w:rPr>
                            <w:rFonts w:ascii="ＭＳ ゴシック" w:eastAsia="ＭＳ ゴシック" w:hAnsi="ＭＳ ゴシック" w:cs="ＭＳ ゴシック"/>
                            <w:sz w:val="20"/>
                          </w:rPr>
                          <w:t xml:space="preserve">算出式（法非適用企業） </w:t>
                        </w:r>
                      </w:p>
                    </w:txbxContent>
                  </v:textbox>
                </v:rect>
                <v:shape id="Shape 10479" o:spid="_x0000_s1145" style="position:absolute;width:39448;height:91;visibility:visible;mso-wrap-style:square;v-text-anchor:top" coordsize="3944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" path="m,l3944874,r,9144l,9144,,e" fillcolor="black" stroked="f" strokeweight="0">
                  <v:stroke miterlimit="83231f" joinstyle="miter"/>
                  <v:path arrowok="t" textboxrect="0,0,3944874,9144"/>
                </v:shape>
                <v:shape id="Shape 10480" o:spid="_x0000_s1146" style="position:absolute;left:39448;width:20643;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" path="m,l2064258,r,9144l,9144,,e" fillcolor="black" stroked="f" strokeweight="0">
                  <v:stroke miterlimit="83231f" joinstyle="miter"/>
                  <v:path arrowok="t" textboxrect="0,0,2064258,9144"/>
                </v:shape>
                <v:shape id="Shape 10481" o:spid="_x0000_s1147"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" path="m,l9144,r,9144l,9144,,e" fillcolor="black" stroked="f" strokeweight="0">
                  <v:stroke miterlimit="83231f" joinstyle="miter"/>
                  <v:path arrowok="t" textboxrect="0,0,9144,9144"/>
                </v:shape>
                <v:shape id="Shape 10482" o:spid="_x0000_s1148"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" path="m,l9144,r,164592l,164592,,e" fillcolor="black" stroked="f" strokeweight="0">
                  <v:stroke miterlimit="83231f" joinstyle="miter"/>
                  <v:path arrowok="t" textboxrect="0,0,9144,164592"/>
                </v:shape>
                <v:shape id="Shape 10483" o:spid="_x0000_s1149"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" path="m,l9144,r,164592l,164592,,e" fillcolor="black" stroked="f" strokeweight="0">
                  <v:stroke miterlimit="83231f" joinstyle="miter"/>
                  <v:path arrowok="t" textboxrect="0,0,9144,164592"/>
                </v:shape>
                <v:shape id="Shape 10484" o:spid="_x0000_s1150" style="position:absolute;left:39387;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" path="m,l9144,r,164592l,164592,,e" fillcolor="black" stroked="f" strokeweight="0">
                  <v:stroke miterlimit="83231f" joinstyle="miter"/>
                  <v:path arrowok="t" textboxrect="0,0,9144,164592"/>
                </v:shape>
                <v:shape id="Shape 10485" o:spid="_x0000_s1151" style="position:absolute;left:60091;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" path="m,l9144,r,164592l,164592,,e" fillcolor="black" stroked="f" strokeweight="0">
                  <v:stroke miterlimit="83231f" joinstyle="miter"/>
                  <v:path arrowok="t" textboxrect="0,0,9144,164592"/>
                </v:shape>
                <v:shape id="Shape 10486" o:spid="_x0000_s1152" style="position:absolute;left:60;top:1775;width:18624;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" path="m,l1862328,r,352044l,352044,,e" fillcolor="#fde9d9" stroked="f" strokeweight="0">
                  <v:stroke miterlimit="83231f" joinstyle="miter"/>
                  <v:path arrowok="t" textboxrect="0,0,1862328,352044"/>
                </v:shape>
                <v:shape id="Shape 10487" o:spid="_x0000_s1153" style="position:absolute;left:716;top:2712;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" path="m,l1732026,r,164592l,164592,,e" fillcolor="#fde9d9" stroked="f" strokeweight="0">
                  <v:stroke miterlimit="83231f" joinstyle="miter"/>
                  <v:path arrowok="t" textboxrect="0,0,1732026,164592"/>
                </v:shape>
                <v:rect id="Rectangle 690" o:spid="_x0000_s1154" style="position:absolute;left:2392;top:2899;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7AC75C7F" w14:textId="77777777" w:rsidR="00DB755B" w:rsidRDefault="00420387">
                        <w:pPr>
                          <w:spacing w:after="160"/>
                          <w:ind w:left="0" w:firstLine="0"/>
                        </w:pPr>
                        <w:r>
                          <w:rPr>
                            <w:rFonts w:ascii="ＭＳ ゴシック" w:eastAsia="ＭＳ ゴシック" w:hAnsi="ＭＳ ゴシック" w:cs="ＭＳ ゴシック"/>
                            <w:sz w:val="20"/>
                          </w:rPr>
                          <w:t xml:space="preserve">④累積欠損金比率（％） </w:t>
                        </w:r>
                      </w:p>
                    </w:txbxContent>
                  </v:textbox>
                </v:rect>
                <v:rect id="Rectangle 691" o:spid="_x0000_s1155" style="position:absolute;left:22311;top:2103;width:1368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7190B1A4" w14:textId="77777777" w:rsidR="00DB755B" w:rsidRDefault="00420387">
                        <w:pPr>
                          <w:spacing w:after="160"/>
                          <w:ind w:left="0" w:firstLine="0"/>
                        </w:pPr>
                        <w:r>
                          <w:rPr>
                            <w:sz w:val="18"/>
                          </w:rPr>
                          <w:t>当年度未処理欠損金</w:t>
                        </w:r>
                      </w:p>
                    </w:txbxContent>
                  </v:textbox>
                </v:rect>
                <v:rect id="Rectangle 692" o:spid="_x0000_s1156" style="position:absolute;left:21061;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16AC18B0" w14:textId="68178E90" w:rsidR="00DB755B" w:rsidRDefault="00420387">
                        <w:pPr>
                          <w:spacing w:after="160"/>
                          <w:ind w:left="0" w:firstLine="0"/>
                        </w:pPr>
                        <w:r>
                          <w:rPr>
                            <w:sz w:val="18"/>
                          </w:rPr>
                          <w:t>営業収益</w:t>
                        </w:r>
                        <w:r w:rsidR="0051054D">
                          <w:rPr>
                            <w:rFonts w:hint="eastAsia"/>
                            <w:sz w:val="18"/>
                          </w:rPr>
                          <w:t>－</w:t>
                        </w:r>
                      </w:p>
                    </w:txbxContent>
                  </v:textbox>
                </v:rect>
                <v:rect id="Rectangle 694" o:spid="_x0000_s1157" style="position:absolute;left:26997;top:3978;width:912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0936EB8D" w14:textId="77777777" w:rsidR="00DB755B" w:rsidRDefault="00420387">
                        <w:pPr>
                          <w:spacing w:after="160"/>
                          <w:ind w:left="0" w:firstLine="0"/>
                        </w:pPr>
                        <w:r>
                          <w:rPr>
                            <w:sz w:val="18"/>
                          </w:rPr>
                          <w:t>受託工事収益</w:t>
                        </w:r>
                      </w:p>
                    </w:txbxContent>
                  </v:textbox>
                </v:rect>
                <v:shape id="Shape 10488" o:spid="_x0000_s1158" style="position:absolute;left:21061;top:3589;width:12794;height:91;visibility:visible;mso-wrap-style:square;v-text-anchor:top" coordsize="127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" path="m,l1279398,r,9144l,9144,,e" fillcolor="black" stroked="f" strokeweight="0">
                  <v:stroke miterlimit="83231f" joinstyle="miter"/>
                  <v:path arrowok="t" textboxrect="0,0,1279398,9144"/>
                </v:shape>
                <v:rect id="Rectangle 697" o:spid="_x0000_s1159" style="position:absolute;left:35657;top:3065;width:25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6EDC2D8F" w14:textId="77777777" w:rsidR="00DB755B" w:rsidRDefault="00420387">
                        <w:pPr>
                          <w:spacing w:after="160"/>
                          <w:ind w:left="0" w:firstLine="0"/>
                        </w:pPr>
                        <w:r>
                          <w:rPr>
                            <w:rFonts w:ascii="Cambria" w:eastAsia="Cambria" w:hAnsi="Cambria" w:cs="Cambria"/>
                            <w:sz w:val="18"/>
                          </w:rPr>
                          <w:t>100</w:t>
                        </w:r>
                      </w:p>
                    </w:txbxContent>
                  </v:textbox>
                </v:rect>
                <v:rect id="Rectangle 698" o:spid="_x0000_s1160" style="position:absolute;left:37078;top:3012;width:47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C8585FC" w14:textId="77777777" w:rsidR="00DB755B" w:rsidRDefault="00420387">
                        <w:pPr>
                          <w:spacing w:after="160"/>
                          <w:ind w:left="0" w:firstLine="0"/>
                        </w:pPr>
                        <w:r>
                          <w:rPr>
                            <w:rFonts w:ascii="Century" w:eastAsia="Century" w:hAnsi="Century" w:cs="Century"/>
                            <w:sz w:val="20"/>
                          </w:rPr>
                          <w:t xml:space="preserve"> </w:t>
                        </w:r>
                      </w:p>
                    </w:txbxContent>
                  </v:textbox>
                </v:rect>
                <v:rect id="Rectangle 699" o:spid="_x0000_s1161" style="position:absolute;left:40104;top:3081;width:470;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54D5A67D" w14:textId="77777777" w:rsidR="00DB755B" w:rsidRDefault="00420387">
                        <w:pPr>
                          <w:spacing w:after="160"/>
                          <w:ind w:left="0" w:firstLine="0"/>
                        </w:pPr>
                        <w:r>
                          <w:rPr>
                            <w:rFonts w:ascii="Century" w:eastAsia="Century" w:hAnsi="Century" w:cs="Century"/>
                            <w:sz w:val="20"/>
                          </w:rPr>
                          <w:t xml:space="preserve"> </w:t>
                        </w:r>
                      </w:p>
                    </w:txbxContent>
                  </v:textbox>
                </v:rect>
                <v:shape id="Shape 10489" o:spid="_x0000_s1162" style="position:absolute;top:1706;width:39448;height:92;visibility:visible;mso-wrap-style:square;v-text-anchor:top" coordsize="3944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" path="m,l3944874,r,9144l,9144,,e" fillcolor="black" stroked="f" strokeweight="0">
                  <v:stroke miterlimit="83231f" joinstyle="miter"/>
                  <v:path arrowok="t" textboxrect="0,0,3944874,9144"/>
                </v:shape>
                <v:shape id="Shape 10490" o:spid="_x0000_s1163" style="position:absolute;left:39448;top:1706;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" path="m,l2064258,r,9144l,9144,,e" fillcolor="black" stroked="f" strokeweight="0">
                  <v:stroke miterlimit="83231f" joinstyle="miter"/>
                  <v:path arrowok="t" textboxrect="0,0,2064258,9144"/>
                </v:shape>
                <v:shape id="Shape 10491" o:spid="_x0000_s1164" style="position:absolute;left:60091;top:17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" path="m,l9144,r,9144l,9144,,e" fillcolor="black" stroked="f" strokeweight="0">
                  <v:stroke miterlimit="83231f" joinstyle="miter"/>
                  <v:path arrowok="t" textboxrect="0,0,9144,9144"/>
                </v:shape>
                <v:shape id="Shape 10492" o:spid="_x0000_s1165" style="position:absolute;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" path="m,l9144,r,358902l,358902,,e" fillcolor="black" stroked="f" strokeweight="0">
                  <v:stroke miterlimit="83231f" joinstyle="miter"/>
                  <v:path arrowok="t" textboxrect="0,0,9144,358902"/>
                </v:shape>
                <v:shape id="Shape 10493" o:spid="_x0000_s1166" style="position:absolute;top:5295;width:18691;height:92;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" path="m,l1869186,r,9144l,9144,,e" fillcolor="black" stroked="f" strokeweight="0">
                  <v:stroke miterlimit="83231f" joinstyle="miter"/>
                  <v:path arrowok="t" textboxrect="0,0,1869186,9144"/>
                </v:shape>
                <v:shape id="Shape 10494" o:spid="_x0000_s1167" style="position:absolute;left:18691;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" path="m,l9144,r,358902l,358902,,e" fillcolor="black" stroked="f" strokeweight="0">
                  <v:stroke miterlimit="83231f" joinstyle="miter"/>
                  <v:path arrowok="t" textboxrect="0,0,9144,358902"/>
                </v:shape>
                <v:shape id="Shape 10495" o:spid="_x0000_s1168" style="position:absolute;left:18752;top:5295;width:20635;height:92;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" path="m,l2063496,r,9144l,9144,,e" fillcolor="black" stroked="f" strokeweight="0">
                  <v:stroke miterlimit="83231f" joinstyle="miter"/>
                  <v:path arrowok="t" textboxrect="0,0,2063496,9144"/>
                </v:shape>
                <v:shape id="Shape 10496" o:spid="_x0000_s1169" style="position:absolute;left:39387;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" path="m,l9144,r,358902l,358902,,e" fillcolor="black" stroked="f" strokeweight="0">
                  <v:stroke miterlimit="83231f" joinstyle="miter"/>
                  <v:path arrowok="t" textboxrect="0,0,9144,358902"/>
                </v:shape>
                <v:shape id="Shape 10497" o:spid="_x0000_s1170" style="position:absolute;left:39448;top:5295;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" path="m,l2064258,r,9144l,9144,,e" fillcolor="black" stroked="f" strokeweight="0">
                  <v:stroke miterlimit="83231f" joinstyle="miter"/>
                  <v:path arrowok="t" textboxrect="0,0,2064258,9144"/>
                </v:shape>
                <v:shape id="Shape 10498" o:spid="_x0000_s1171" style="position:absolute;left:60091;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" path="m,l9144,r,352806l,352806,,e" fillcolor="black" stroked="f" strokeweight="0">
                  <v:stroke miterlimit="83231f" joinstyle="miter"/>
                  <v:path arrowok="t" textboxrect="0,0,9144,352806"/>
                </v:shape>
                <v:shape id="Shape 710" o:spid="_x0000_s1172" style="position:absolute;left:39448;top:1767;width:20643;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" path="m2064258,l,352806e" filled="f" strokeweight=".48pt">
                  <v:stroke endcap="round"/>
                  <v:path arrowok="t" textboxrect="0,0,2064258,352806"/>
                </v:shape>
                <v:shape id="Shape 10499" o:spid="_x0000_s1173" style="position:absolute;left:60091;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" path="m,l9144,r,9144l,9144,,e" fillcolor="black" stroked="f" strokeweight="0">
                  <v:stroke endcap="round"/>
                  <v:path arrowok="t" textboxrect="0,0,9144,9144"/>
                </v:shape>
                <w10:anchorlock/>
              </v:group>
            </w:pict>
          </mc:Fallback>
        </mc:AlternateContent>
      </w:r>
    </w:p>
    <w:p w14:paraId="4F995ADE" w14:textId="77777777" w:rsidR="00DB755B" w:rsidRDefault="00420387">
      <w:pPr>
        <w:ind w:left="-5"/>
      </w:pPr>
      <w:r>
        <w:t xml:space="preserve">【指標の意味】 </w:t>
      </w:r>
    </w:p>
    <w:p w14:paraId="493FE28C" w14:textId="77777777" w:rsidR="00DB755B" w:rsidRDefault="00420387">
      <w:pPr>
        <w:spacing w:after="39"/>
        <w:ind w:left="-15" w:firstLine="220"/>
      </w:pPr>
      <w:r>
        <w:t xml:space="preserve">営業収益に対する累積欠損金（営業活動により生じた損失で、前年度からの繰越利益剰余金等でも補塡することができず、複数年度にわたって累積した損失のこと）の状況を表す指標である。 </w:t>
      </w:r>
    </w:p>
    <w:p w14:paraId="32E2DDEA" w14:textId="77777777" w:rsidR="00DB755B" w:rsidRDefault="00420387">
      <w:pPr>
        <w:ind w:left="-5"/>
      </w:pPr>
      <w:r>
        <w:t xml:space="preserve">【分析の考え方】 </w:t>
      </w:r>
    </w:p>
    <w:p w14:paraId="446837AB" w14:textId="77777777" w:rsidR="00DB755B" w:rsidRDefault="00420387">
      <w:pPr>
        <w:spacing w:after="39"/>
        <w:ind w:left="-15" w:firstLine="220"/>
      </w:pPr>
      <w:r>
        <w:t xml:space="preserve">当該指標は、累積欠損金が発生していないことを示す 0％であることが必要であり、数値が 0％ではない場合は、経年の状況も踏まえながら 0％となるよう経営改善に向けた取組が必要である。 </w:t>
      </w:r>
    </w:p>
    <w:p w14:paraId="6D2C76E8" w14:textId="77777777" w:rsidR="00DB755B" w:rsidRDefault="00420387">
      <w:pPr>
        <w:spacing w:after="42"/>
        <w:ind w:left="-15" w:firstLine="220"/>
      </w:pPr>
      <w:r>
        <w:t xml:space="preserve">分析に当たっての留意点として、例えば、経年比較において、数値が増加傾向にある場合には、早期に減少させるよう経営改善に向けた取組が必要である。 </w:t>
      </w:r>
    </w:p>
    <w:p w14:paraId="5DDA8FAD" w14:textId="77777777" w:rsidR="00DB755B" w:rsidRDefault="00420387">
      <w:pPr>
        <w:spacing w:after="0"/>
        <w:ind w:left="0" w:firstLine="0"/>
      </w:pPr>
      <w:r>
        <w:rPr>
          <w:rFonts w:ascii="Century" w:eastAsia="Century" w:hAnsi="Century" w:cs="Century"/>
          <w:sz w:val="21"/>
        </w:rPr>
        <w:t xml:space="preserve"> </w:t>
      </w:r>
    </w:p>
    <w:tbl>
      <w:tblPr>
        <w:tblStyle w:val="TableGrid"/>
        <w:tblW w:w="9461" w:type="dxa"/>
        <w:tblInd w:w="6" w:type="dxa"/>
        <w:tblCellMar>
          <w:top w:w="33" w:type="dxa"/>
          <w:left w:w="170" w:type="dxa"/>
          <w:right w:w="171" w:type="dxa"/>
        </w:tblCellMar>
        <w:tblLook w:val="04A0" w:firstRow="1" w:lastRow="0" w:firstColumn="1" w:lastColumn="0" w:noHBand="0" w:noVBand="1"/>
      </w:tblPr>
      <w:tblGrid>
        <w:gridCol w:w="2942"/>
        <w:gridCol w:w="3260"/>
        <w:gridCol w:w="3259"/>
      </w:tblGrid>
      <w:tr w:rsidR="00DB755B" w14:paraId="64FFB063"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24C6C12E" w14:textId="77777777" w:rsidR="00DB755B" w:rsidRDefault="00420387">
            <w:pPr>
              <w:spacing w:after="0"/>
              <w:ind w:left="55" w:firstLine="0"/>
              <w:jc w:val="center"/>
            </w:pPr>
            <w:r>
              <w:rPr>
                <w:rFonts w:ascii="Century" w:eastAsia="Century" w:hAnsi="Century" w:cs="Century"/>
                <w:sz w:val="20"/>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77EDD9AC" w14:textId="77777777" w:rsidR="00DB755B" w:rsidRDefault="00420387">
            <w:pPr>
              <w:spacing w:after="0"/>
              <w:ind w:left="4"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7AC4A520" w14:textId="77777777" w:rsidR="00DB755B" w:rsidRDefault="00420387">
            <w:pPr>
              <w:spacing w:after="0"/>
              <w:ind w:left="3" w:firstLine="0"/>
              <w:jc w:val="center"/>
            </w:pPr>
            <w:r>
              <w:rPr>
                <w:rFonts w:ascii="ＭＳ ゴシック" w:eastAsia="ＭＳ ゴシック" w:hAnsi="ＭＳ ゴシック" w:cs="ＭＳ ゴシック"/>
                <w:sz w:val="20"/>
              </w:rPr>
              <w:t xml:space="preserve">算出式（法非適用企業） </w:t>
            </w:r>
          </w:p>
        </w:tc>
      </w:tr>
      <w:tr w:rsidR="00DB755B" w14:paraId="2CAD6FF6" w14:textId="77777777">
        <w:trPr>
          <w:trHeight w:val="52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01EB83B" w14:textId="77777777" w:rsidR="00DB755B" w:rsidRDefault="00420387">
            <w:pPr>
              <w:spacing w:after="0"/>
              <w:ind w:left="0" w:firstLine="0"/>
              <w:jc w:val="both"/>
            </w:pPr>
            <w:r>
              <w:rPr>
                <w:rFonts w:ascii="ＭＳ ゴシック" w:eastAsia="ＭＳ ゴシック" w:hAnsi="ＭＳ ゴシック" w:cs="ＭＳ ゴシック"/>
                <w:sz w:val="20"/>
              </w:rPr>
              <w:t>⑤企業債残高対料金収入比率</w:t>
            </w:r>
          </w:p>
          <w:p w14:paraId="758E8958" w14:textId="77777777" w:rsidR="00DB755B" w:rsidRDefault="00420387">
            <w:pPr>
              <w:spacing w:after="0"/>
              <w:ind w:left="134" w:firstLine="0"/>
              <w:jc w:val="center"/>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37F3F8" w14:textId="5561AE8C" w:rsidR="00DB755B" w:rsidRDefault="00420387">
            <w:pPr>
              <w:spacing w:after="0"/>
              <w:ind w:left="99" w:firstLine="0"/>
            </w:pPr>
            <w:r>
              <w:rPr>
                <w:sz w:val="16"/>
              </w:rPr>
              <w:t>企業債残高</w:t>
            </w:r>
            <w:r w:rsidR="0051054D">
              <w:rPr>
                <w:rFonts w:hint="eastAsia"/>
                <w:sz w:val="16"/>
              </w:rPr>
              <w:t>－</w:t>
            </w:r>
            <w:r>
              <w:rPr>
                <w:sz w:val="16"/>
              </w:rPr>
              <w:t>一般会計等負担額</w:t>
            </w:r>
          </w:p>
          <w:p w14:paraId="15976CCE" w14:textId="000107D8" w:rsidR="00DB755B" w:rsidRDefault="0051054D">
            <w:pPr>
              <w:spacing w:after="0"/>
              <w:ind w:left="833" w:hanging="734"/>
              <w:jc w:val="both"/>
            </w:pPr>
            <w:r>
              <w:rPr>
                <w:noProof/>
              </w:rPr>
              <mc:AlternateContent>
                <mc:Choice Requires="wps">
                  <w:drawing>
                    <wp:anchor distT="0" distB="0" distL="114300" distR="114300" simplePos="0" relativeHeight="251685888" behindDoc="0" locked="0" layoutInCell="1" allowOverlap="1" wp14:anchorId="0AB17C4B" wp14:editId="741FA2C1">
                      <wp:simplePos x="0" y="0"/>
                      <wp:positionH relativeFrom="column">
                        <wp:posOffset>1550670</wp:posOffset>
                      </wp:positionH>
                      <wp:positionV relativeFrom="paragraph">
                        <wp:posOffset>27940</wp:posOffset>
                      </wp:positionV>
                      <wp:extent cx="289570" cy="257011"/>
                      <wp:effectExtent l="0" t="0" r="0" b="0"/>
                      <wp:wrapNone/>
                      <wp:docPr id="14"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D3B7FF3"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0AB17C4B" id="_x0000_s1174" style="position:absolute;left:0;text-align:left;margin-left:122.1pt;margin-top:2.2pt;width:22.8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" filled="f" stroked="f">
                      <v:textbox inset="0,0,0,0">
                        <w:txbxContent>
                          <w:p w14:paraId="3D3B7FF3"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7F34F84E" wp14:editId="2E26BD4D">
                      <wp:extent cx="1441704" cy="6858"/>
                      <wp:effectExtent l="0" t="0" r="0" b="0"/>
                      <wp:docPr id="9308" name="Group 9308"/>
                      <wp:cNvGraphicFramePr/>
                      <a:graphic xmlns:a="http://schemas.openxmlformats.org/drawingml/2006/main">
                        <a:graphicData uri="http://schemas.microsoft.com/office/word/2010/wordprocessingGroup">
                          <wpg:wgp>
                            <wpg:cNvGrpSpPr/>
                            <wpg:grpSpPr>
                              <a:xfrm>
                                <a:off x="0" y="0"/>
                                <a:ext cx="1441704" cy="6858"/>
                                <a:chOff x="0" y="0"/>
                                <a:chExt cx="1441704" cy="6858"/>
                              </a:xfrm>
                            </wpg:grpSpPr>
                            <wps:wsp>
                              <wps:cNvPr id="10527" name="Shape 10527"/>
                              <wps:cNvSpPr/>
                              <wps:spPr>
                                <a:xfrm>
                                  <a:off x="0" y="0"/>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08" style="width:113.52pt;height:0.539978pt;mso-position-horizontal-relative:char;mso-position-vertical-relative:line" coordsize="14417,68">
                      <v:shape id="Shape 10528" style="position:absolute;width:14417;height:91;left:0;top:0;" coordsize="1441704,9144" path="m0,0l1441704,0l1441704,9144l0,9144l0,0">
                        <v:stroke weight="0pt" endcap="flat" joinstyle="miter" miterlimit="10" on="false" color="#000000" opacity="0"/>
                        <v:fill on="true" color="#000000"/>
                      </v:shape>
                    </v:group>
                  </w:pict>
                </mc:Fallback>
              </mc:AlternateContent>
            </w:r>
            <w:r>
              <w:rPr>
                <w:rFonts w:hint="eastAsia"/>
                <w:sz w:val="16"/>
              </w:rPr>
              <w:t xml:space="preserve">　</w:t>
            </w:r>
            <w:r w:rsidR="00420387">
              <w:rPr>
                <w:rFonts w:ascii="Cambria" w:eastAsia="Cambria" w:hAnsi="Cambria" w:cs="Cambria"/>
                <w:sz w:val="16"/>
              </w:rPr>
              <w:t>100</w:t>
            </w:r>
            <w:r w:rsidR="00420387">
              <w:rPr>
                <w:rFonts w:ascii="Century" w:eastAsia="Century" w:hAnsi="Century" w:cs="Century"/>
                <w:sz w:val="20"/>
              </w:rPr>
              <w:t xml:space="preserve"> </w:t>
            </w:r>
            <w:r w:rsidR="00420387">
              <w:rPr>
                <w:sz w:val="16"/>
              </w:rPr>
              <w:t>主営業収益</w:t>
            </w:r>
          </w:p>
        </w:tc>
        <w:tc>
          <w:tcPr>
            <w:tcW w:w="3259" w:type="dxa"/>
            <w:tcBorders>
              <w:top w:val="single" w:sz="4" w:space="0" w:color="000000"/>
              <w:left w:val="single" w:sz="4" w:space="0" w:color="000000"/>
              <w:bottom w:val="single" w:sz="4" w:space="0" w:color="000000"/>
              <w:right w:val="single" w:sz="4" w:space="0" w:color="000000"/>
            </w:tcBorders>
          </w:tcPr>
          <w:p w14:paraId="6D35CA1D" w14:textId="1A48F69B" w:rsidR="00DB755B" w:rsidRDefault="00420387">
            <w:pPr>
              <w:spacing w:after="0"/>
              <w:ind w:left="98" w:firstLine="0"/>
            </w:pPr>
            <w:r>
              <w:rPr>
                <w:sz w:val="16"/>
              </w:rPr>
              <w:t>企業債残高</w:t>
            </w:r>
            <w:r w:rsidR="0051054D">
              <w:rPr>
                <w:rFonts w:hint="eastAsia"/>
                <w:sz w:val="16"/>
              </w:rPr>
              <w:t>－</w:t>
            </w:r>
            <w:r>
              <w:rPr>
                <w:sz w:val="16"/>
              </w:rPr>
              <w:t>一般会計等負担額</w:t>
            </w:r>
          </w:p>
          <w:p w14:paraId="4397ABFA" w14:textId="31ABB2E7" w:rsidR="00DB755B" w:rsidRDefault="0051054D">
            <w:pPr>
              <w:spacing w:after="0"/>
              <w:ind w:left="913" w:hanging="815"/>
              <w:jc w:val="both"/>
            </w:pPr>
            <w:r>
              <w:rPr>
                <w:noProof/>
              </w:rPr>
              <mc:AlternateContent>
                <mc:Choice Requires="wps">
                  <w:drawing>
                    <wp:anchor distT="0" distB="0" distL="114300" distR="114300" simplePos="0" relativeHeight="251687936" behindDoc="0" locked="0" layoutInCell="1" allowOverlap="1" wp14:anchorId="003CC954" wp14:editId="35B138DB">
                      <wp:simplePos x="0" y="0"/>
                      <wp:positionH relativeFrom="column">
                        <wp:posOffset>1518920</wp:posOffset>
                      </wp:positionH>
                      <wp:positionV relativeFrom="paragraph">
                        <wp:posOffset>29210</wp:posOffset>
                      </wp:positionV>
                      <wp:extent cx="289570" cy="257011"/>
                      <wp:effectExtent l="0" t="0" r="0" b="0"/>
                      <wp:wrapNone/>
                      <wp:docPr id="15"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77344F65"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003CC954" id="_x0000_s1175" style="position:absolute;left:0;text-align:left;margin-left:119.6pt;margin-top:2.3pt;width:22.8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" filled="f" stroked="f">
                      <v:textbox inset="0,0,0,0">
                        <w:txbxContent>
                          <w:p w14:paraId="77344F65"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1F38FB48" wp14:editId="35671438">
                      <wp:extent cx="1441704" cy="6858"/>
                      <wp:effectExtent l="0" t="0" r="0" b="0"/>
                      <wp:docPr id="9346" name="Group 9346"/>
                      <wp:cNvGraphicFramePr/>
                      <a:graphic xmlns:a="http://schemas.openxmlformats.org/drawingml/2006/main">
                        <a:graphicData uri="http://schemas.microsoft.com/office/word/2010/wordprocessingGroup">
                          <wpg:wgp>
                            <wpg:cNvGrpSpPr/>
                            <wpg:grpSpPr>
                              <a:xfrm>
                                <a:off x="0" y="0"/>
                                <a:ext cx="1441704" cy="6858"/>
                                <a:chOff x="0" y="0"/>
                                <a:chExt cx="1441704" cy="6858"/>
                              </a:xfrm>
                            </wpg:grpSpPr>
                            <wps:wsp>
                              <wps:cNvPr id="10529" name="Shape 10529"/>
                              <wps:cNvSpPr/>
                              <wps:spPr>
                                <a:xfrm>
                                  <a:off x="0" y="0"/>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28C906" id="Group 9346" o:spid="_x0000_s1026" style="width:113.5pt;height:.55pt;mso-position-horizontal-relative:char;mso-position-vertical-relative:line" coordsize="144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">
                      <v:shape id="Shape 10529" o:spid="_x0000_s1027" style="position:absolute;width:14417;height:91;visibility:visible;mso-wrap-style:square;v-text-anchor:top" coordsize="1441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" path="m,l1441704,r,9144l,9144,,e" fillcolor="black" stroked="f" strokeweight="0">
                        <v:stroke miterlimit="83231f" joinstyle="miter"/>
                        <v:path arrowok="t" textboxrect="0,0,1441704,9144"/>
                      </v:shape>
                      <w10:anchorlock/>
                    </v:group>
                  </w:pict>
                </mc:Fallback>
              </mc:AlternateContent>
            </w:r>
            <w:r>
              <w:rPr>
                <w:rFonts w:hint="eastAsia"/>
                <w:sz w:val="16"/>
              </w:rPr>
              <w:t xml:space="preserve">　</w:t>
            </w:r>
            <w:r w:rsidR="00420387">
              <w:rPr>
                <w:rFonts w:ascii="Cambria" w:eastAsia="Cambria" w:hAnsi="Cambria" w:cs="Cambria"/>
                <w:sz w:val="16"/>
              </w:rPr>
              <w:t>100</w:t>
            </w:r>
            <w:r w:rsidR="00420387">
              <w:rPr>
                <w:rFonts w:ascii="Century" w:eastAsia="Century" w:hAnsi="Century" w:cs="Century"/>
                <w:sz w:val="20"/>
              </w:rPr>
              <w:t xml:space="preserve"> </w:t>
            </w:r>
            <w:r w:rsidR="00420387">
              <w:rPr>
                <w:sz w:val="16"/>
              </w:rPr>
              <w:t>料金収入</w:t>
            </w:r>
          </w:p>
        </w:tc>
      </w:tr>
    </w:tbl>
    <w:p w14:paraId="14ACF78D" w14:textId="0F72FCCC" w:rsidR="00DB755B" w:rsidRDefault="00420387">
      <w:pPr>
        <w:ind w:left="-5"/>
      </w:pPr>
      <w:r>
        <w:t>【指標の意味】</w:t>
      </w:r>
      <w:r>
        <w:rPr>
          <w:rFonts w:ascii="Century" w:eastAsia="Century" w:hAnsi="Century" w:cs="Century"/>
        </w:rPr>
        <w:t xml:space="preserve"> </w:t>
      </w:r>
    </w:p>
    <w:p w14:paraId="4AA1A521" w14:textId="3CC217DE" w:rsidR="00DB755B" w:rsidRDefault="00420387">
      <w:pPr>
        <w:ind w:left="230"/>
      </w:pPr>
      <w:r>
        <w:t>料金収入に対する企業債残高の割合であり、企業債残高の規模を表す指標である。</w:t>
      </w:r>
      <w:r>
        <w:rPr>
          <w:rFonts w:ascii="Century" w:eastAsia="Century" w:hAnsi="Century" w:cs="Century"/>
        </w:rPr>
        <w:t xml:space="preserve"> </w:t>
      </w:r>
    </w:p>
    <w:p w14:paraId="3648B2B7" w14:textId="4C3E75C8" w:rsidR="00DB755B" w:rsidRDefault="00420387">
      <w:pPr>
        <w:ind w:left="-5"/>
      </w:pPr>
      <w:r>
        <w:t>【分析の考え方】</w:t>
      </w:r>
      <w:r>
        <w:rPr>
          <w:rFonts w:ascii="Century" w:eastAsia="Century" w:hAnsi="Century" w:cs="Century"/>
        </w:rPr>
        <w:t xml:space="preserve"> </w:t>
      </w:r>
    </w:p>
    <w:p w14:paraId="1DFCD426" w14:textId="112BAC96" w:rsidR="00DB755B" w:rsidRDefault="00420387">
      <w:pPr>
        <w:ind w:left="230"/>
      </w:pPr>
      <w:r>
        <w:t>当該指標は、一般的に数値が低いことが望ましい。</w:t>
      </w:r>
      <w:r>
        <w:rPr>
          <w:rFonts w:ascii="Century" w:eastAsia="Century" w:hAnsi="Century" w:cs="Century"/>
        </w:rPr>
        <w:t xml:space="preserve"> </w:t>
      </w:r>
    </w:p>
    <w:p w14:paraId="07637C17" w14:textId="58229A75" w:rsidR="00DB755B" w:rsidRDefault="00420387">
      <w:pPr>
        <w:ind w:left="-15" w:firstLine="220"/>
      </w:pPr>
      <w:r>
        <w:t>分析に当たっての留意点として、例えば、経年比較において数値が増加傾向にある場合や類似施設との比較において数値が高い場合には、投資の効率化や将来の償還財源の確保といった経営改善に向けた取組が必要である。数値が減少傾向にある場合や低い場合でも、必要な更新投資が先送りされていないかといった観点で分析が必要である。</w:t>
      </w:r>
      <w:r>
        <w:rPr>
          <w:rFonts w:ascii="Century" w:eastAsia="Century" w:hAnsi="Century" w:cs="Century"/>
        </w:rPr>
        <w:t xml:space="preserve"> </w:t>
      </w:r>
    </w:p>
    <w:p w14:paraId="0E9C405F" w14:textId="4CDBBAA7" w:rsidR="00DB755B" w:rsidRDefault="00420387">
      <w:pPr>
        <w:spacing w:after="81"/>
        <w:ind w:left="0" w:firstLine="0"/>
      </w:pPr>
      <w:r>
        <w:rPr>
          <w:rFonts w:ascii="Century" w:eastAsia="Century" w:hAnsi="Century" w:cs="Century"/>
          <w:sz w:val="21"/>
        </w:rPr>
        <w:t xml:space="preserve"> </w:t>
      </w:r>
    </w:p>
    <w:p w14:paraId="1B5E30F7" w14:textId="3A1AADFF" w:rsidR="00DB755B" w:rsidRDefault="00420387">
      <w:pPr>
        <w:spacing w:after="0"/>
        <w:ind w:left="-5"/>
      </w:pPr>
      <w:r>
        <w:rPr>
          <w:rFonts w:ascii="ＭＳ ゴシック" w:eastAsia="ＭＳ ゴシック" w:hAnsi="ＭＳ ゴシック" w:cs="ＭＳ ゴシック"/>
          <w:sz w:val="21"/>
        </w:rPr>
        <w:t xml:space="preserve">３．利用の状況 </w:t>
      </w:r>
    </w:p>
    <w:tbl>
      <w:tblPr>
        <w:tblStyle w:val="TableGrid"/>
        <w:tblW w:w="9349" w:type="dxa"/>
        <w:tblInd w:w="6" w:type="dxa"/>
        <w:tblCellMar>
          <w:top w:w="33" w:type="dxa"/>
          <w:left w:w="107" w:type="dxa"/>
          <w:right w:w="7" w:type="dxa"/>
        </w:tblCellMar>
        <w:tblLook w:val="04A0" w:firstRow="1" w:lastRow="0" w:firstColumn="1" w:lastColumn="0" w:noHBand="0" w:noVBand="1"/>
      </w:tblPr>
      <w:tblGrid>
        <w:gridCol w:w="1470"/>
        <w:gridCol w:w="1926"/>
        <w:gridCol w:w="2977"/>
        <w:gridCol w:w="2976"/>
      </w:tblGrid>
      <w:tr w:rsidR="00DB755B" w14:paraId="69D3370B" w14:textId="77777777">
        <w:trPr>
          <w:trHeight w:val="268"/>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FDE9D9"/>
          </w:tcPr>
          <w:p w14:paraId="07892CE8" w14:textId="17AC2529" w:rsidR="00DB755B" w:rsidRDefault="00420387">
            <w:pPr>
              <w:spacing w:after="0"/>
              <w:ind w:left="0" w:firstLine="0"/>
            </w:pPr>
            <w:r>
              <w:rPr>
                <w:rFonts w:ascii="ＭＳ ゴシック" w:eastAsia="ＭＳ ゴシック" w:hAnsi="ＭＳ ゴシック" w:cs="ＭＳ ゴシック"/>
                <w:sz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DE9D9"/>
          </w:tcPr>
          <w:p w14:paraId="348C6419" w14:textId="0DC2B291" w:rsidR="00DB755B" w:rsidRDefault="00420387">
            <w:pPr>
              <w:spacing w:after="0"/>
              <w:ind w:left="0" w:right="98" w:firstLine="0"/>
              <w:jc w:val="center"/>
            </w:pPr>
            <w:r>
              <w:rPr>
                <w:rFonts w:ascii="ＭＳ ゴシック" w:eastAsia="ＭＳ ゴシック" w:hAnsi="ＭＳ ゴシック" w:cs="ＭＳ ゴシック"/>
                <w:sz w:val="20"/>
              </w:rPr>
              <w:t xml:space="preserve">算出式（法適用企業） </w:t>
            </w:r>
          </w:p>
        </w:tc>
        <w:tc>
          <w:tcPr>
            <w:tcW w:w="2976" w:type="dxa"/>
            <w:tcBorders>
              <w:top w:val="single" w:sz="4" w:space="0" w:color="000000"/>
              <w:left w:val="single" w:sz="4" w:space="0" w:color="000000"/>
              <w:bottom w:val="single" w:sz="4" w:space="0" w:color="000000"/>
              <w:right w:val="single" w:sz="4" w:space="0" w:color="000000"/>
            </w:tcBorders>
            <w:shd w:val="clear" w:color="auto" w:fill="FDE9D9"/>
          </w:tcPr>
          <w:p w14:paraId="08E8E62E" w14:textId="77777777" w:rsidR="00DB755B" w:rsidRDefault="00420387">
            <w:pPr>
              <w:spacing w:after="0"/>
              <w:ind w:left="0" w:right="97" w:firstLine="0"/>
              <w:jc w:val="center"/>
            </w:pPr>
            <w:r>
              <w:rPr>
                <w:rFonts w:ascii="ＭＳ ゴシック" w:eastAsia="ＭＳ ゴシック" w:hAnsi="ＭＳ ゴシック" w:cs="ＭＳ ゴシック"/>
                <w:sz w:val="20"/>
              </w:rPr>
              <w:t xml:space="preserve">算出式（法非適用企業） </w:t>
            </w:r>
          </w:p>
        </w:tc>
      </w:tr>
      <w:tr w:rsidR="00DB755B" w14:paraId="24644120" w14:textId="77777777">
        <w:trPr>
          <w:trHeight w:val="529"/>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DE9D9"/>
          </w:tcPr>
          <w:p w14:paraId="298209F6" w14:textId="22FB1758" w:rsidR="00DB755B" w:rsidRDefault="00420387" w:rsidP="0051054D">
            <w:pPr>
              <w:spacing w:after="0" w:line="245" w:lineRule="auto"/>
              <w:ind w:left="32" w:right="101" w:hanging="32"/>
              <w:jc w:val="right"/>
            </w:pPr>
            <w:r>
              <w:rPr>
                <w:rFonts w:ascii="ＭＳ ゴシック" w:eastAsia="ＭＳ ゴシック" w:hAnsi="ＭＳ ゴシック" w:cs="ＭＳ ゴシック"/>
                <w:sz w:val="20"/>
              </w:rPr>
              <w:t>①</w:t>
            </w:r>
            <w:r>
              <w:rPr>
                <w:rFonts w:ascii="Arial" w:eastAsia="Arial" w:hAnsi="Arial" w:cs="Arial"/>
                <w:sz w:val="20"/>
              </w:rPr>
              <w:t xml:space="preserve"> </w:t>
            </w:r>
            <w:r>
              <w:rPr>
                <w:rFonts w:ascii="ＭＳ ゴシック" w:eastAsia="ＭＳ ゴシック" w:hAnsi="ＭＳ ゴシック" w:cs="ＭＳ ゴシック"/>
                <w:sz w:val="20"/>
              </w:rPr>
              <w:t xml:space="preserve">施設と周辺地域の宿泊者数動向（％） </w:t>
            </w:r>
          </w:p>
        </w:tc>
        <w:tc>
          <w:tcPr>
            <w:tcW w:w="1926" w:type="dxa"/>
            <w:tcBorders>
              <w:top w:val="single" w:sz="4" w:space="0" w:color="000000"/>
              <w:left w:val="single" w:sz="4" w:space="0" w:color="000000"/>
              <w:bottom w:val="single" w:sz="4" w:space="0" w:color="000000"/>
              <w:right w:val="single" w:sz="4" w:space="0" w:color="000000"/>
            </w:tcBorders>
            <w:shd w:val="clear" w:color="auto" w:fill="FDE9D9"/>
          </w:tcPr>
          <w:p w14:paraId="7CC4F828" w14:textId="4D75086C" w:rsidR="00DB755B" w:rsidRDefault="00420387">
            <w:pPr>
              <w:spacing w:after="0"/>
              <w:ind w:left="0" w:firstLine="0"/>
              <w:jc w:val="center"/>
            </w:pPr>
            <w:r>
              <w:rPr>
                <w:rFonts w:ascii="ＭＳ ゴシック" w:eastAsia="ＭＳ ゴシック" w:hAnsi="ＭＳ ゴシック" w:cs="ＭＳ ゴシック"/>
                <w:sz w:val="20"/>
              </w:rPr>
              <w:t xml:space="preserve">当該宿泊施設の宿泊者数動向（％） </w:t>
            </w:r>
          </w:p>
        </w:tc>
        <w:tc>
          <w:tcPr>
            <w:tcW w:w="2977" w:type="dxa"/>
            <w:tcBorders>
              <w:top w:val="single" w:sz="4" w:space="0" w:color="000000"/>
              <w:left w:val="single" w:sz="4" w:space="0" w:color="000000"/>
              <w:bottom w:val="single" w:sz="4" w:space="0" w:color="000000"/>
              <w:right w:val="single" w:sz="4" w:space="0" w:color="000000"/>
            </w:tcBorders>
          </w:tcPr>
          <w:p w14:paraId="2B7115E9" w14:textId="57EFBFCD" w:rsidR="00DB755B" w:rsidRDefault="00420387">
            <w:pPr>
              <w:spacing w:after="0"/>
              <w:ind w:left="196" w:firstLine="0"/>
            </w:pPr>
            <w:r>
              <w:rPr>
                <w:sz w:val="16"/>
              </w:rPr>
              <w:t>当該宿泊施設の延宿泊者数</w:t>
            </w:r>
          </w:p>
          <w:p w14:paraId="2C625D65" w14:textId="44E2AF60" w:rsidR="00DB755B" w:rsidRDefault="0051054D">
            <w:pPr>
              <w:spacing w:after="0"/>
              <w:ind w:left="196" w:firstLine="0"/>
            </w:pPr>
            <w:r>
              <w:rPr>
                <w:noProof/>
              </w:rPr>
              <mc:AlternateContent>
                <mc:Choice Requires="wps">
                  <w:drawing>
                    <wp:anchor distT="0" distB="0" distL="114300" distR="114300" simplePos="0" relativeHeight="251689984" behindDoc="0" locked="0" layoutInCell="1" allowOverlap="1" wp14:anchorId="75445F71" wp14:editId="7FB94172">
                      <wp:simplePos x="0" y="0"/>
                      <wp:positionH relativeFrom="column">
                        <wp:posOffset>1388110</wp:posOffset>
                      </wp:positionH>
                      <wp:positionV relativeFrom="paragraph">
                        <wp:posOffset>40640</wp:posOffset>
                      </wp:positionV>
                      <wp:extent cx="289570" cy="257011"/>
                      <wp:effectExtent l="0" t="0" r="0" b="0"/>
                      <wp:wrapNone/>
                      <wp:docPr id="17"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6971EC02"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75445F71" id="_x0000_s1176" style="position:absolute;left:0;text-align:left;margin-left:109.3pt;margin-top:3.2pt;width:22.8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" filled="f" stroked="f">
                      <v:textbox inset="0,0,0,0">
                        <w:txbxContent>
                          <w:p w14:paraId="6971EC02"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4AE861C5" wp14:editId="4FFBAC37">
                      <wp:extent cx="1219200" cy="6858"/>
                      <wp:effectExtent l="0" t="0" r="0" b="0"/>
                      <wp:docPr id="9005" name="Group 9005"/>
                      <wp:cNvGraphicFramePr/>
                      <a:graphic xmlns:a="http://schemas.openxmlformats.org/drawingml/2006/main">
                        <a:graphicData uri="http://schemas.microsoft.com/office/word/2010/wordprocessingGroup">
                          <wpg:wgp>
                            <wpg:cNvGrpSpPr/>
                            <wpg:grpSpPr>
                              <a:xfrm>
                                <a:off x="0" y="0"/>
                                <a:ext cx="1219200" cy="6858"/>
                                <a:chOff x="0" y="0"/>
                                <a:chExt cx="1219200" cy="6858"/>
                              </a:xfrm>
                            </wpg:grpSpPr>
                            <wps:wsp>
                              <wps:cNvPr id="10531" name="Shape 10531"/>
                              <wps:cNvSpPr/>
                              <wps:spPr>
                                <a:xfrm>
                                  <a:off x="0" y="0"/>
                                  <a:ext cx="1219200" cy="9144"/>
                                </a:xfrm>
                                <a:custGeom>
                                  <a:avLst/>
                                  <a:gdLst/>
                                  <a:ahLst/>
                                  <a:cxnLst/>
                                  <a:rect l="0" t="0" r="0" b="0"/>
                                  <a:pathLst>
                                    <a:path w="1219200" h="9144">
                                      <a:moveTo>
                                        <a:pt x="0" y="0"/>
                                      </a:moveTo>
                                      <a:lnTo>
                                        <a:pt x="1219200" y="0"/>
                                      </a:lnTo>
                                      <a:lnTo>
                                        <a:pt x="121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05" style="width:96pt;height:0.539978pt;mso-position-horizontal-relative:char;mso-position-vertical-relative:line" coordsize="12192,68">
                      <v:shape id="Shape 10532" style="position:absolute;width:12192;height:91;left:0;top:0;" coordsize="1219200,9144" path="m0,0l1219200,0l1219200,9144l0,9144l0,0">
                        <v:stroke weight="0pt" endcap="flat" joinstyle="miter" miterlimit="10" on="false" color="#000000" opacity="0"/>
                        <v:fill on="true" color="#000000"/>
                      </v:shape>
                    </v:group>
                  </w:pict>
                </mc:Fallback>
              </mc:AlternateContent>
            </w:r>
            <w:r>
              <w:rPr>
                <w:rFonts w:hint="eastAsia"/>
                <w:sz w:val="16"/>
              </w:rPr>
              <w:t xml:space="preserve">　　</w:t>
            </w:r>
            <w:r w:rsidR="00420387">
              <w:rPr>
                <w:rFonts w:ascii="Cambria" w:eastAsia="Cambria" w:hAnsi="Cambria" w:cs="Cambria"/>
                <w:sz w:val="16"/>
              </w:rPr>
              <w:t>100</w:t>
            </w:r>
            <w:r w:rsidR="00420387">
              <w:rPr>
                <w:rFonts w:ascii="Century" w:eastAsia="Century" w:hAnsi="Century" w:cs="Century"/>
                <w:sz w:val="18"/>
              </w:rPr>
              <w:t xml:space="preserve"> </w:t>
            </w:r>
            <w:r w:rsidR="00420387">
              <w:rPr>
                <w:sz w:val="16"/>
              </w:rPr>
              <w:t>所在都道府県の延宿泊者数</w:t>
            </w:r>
          </w:p>
        </w:tc>
        <w:tc>
          <w:tcPr>
            <w:tcW w:w="2976" w:type="dxa"/>
            <w:tcBorders>
              <w:top w:val="single" w:sz="4" w:space="0" w:color="000000"/>
              <w:left w:val="single" w:sz="4" w:space="0" w:color="000000"/>
              <w:bottom w:val="single" w:sz="4" w:space="0" w:color="000000"/>
              <w:right w:val="single" w:sz="4" w:space="0" w:color="000000"/>
            </w:tcBorders>
          </w:tcPr>
          <w:p w14:paraId="54A5A5AF" w14:textId="7317DAB5" w:rsidR="00DB755B" w:rsidRDefault="00420387">
            <w:pPr>
              <w:spacing w:after="0"/>
              <w:ind w:left="196" w:firstLine="0"/>
            </w:pPr>
            <w:r>
              <w:rPr>
                <w:sz w:val="16"/>
              </w:rPr>
              <w:t>当該宿泊施設の延宿泊者数</w:t>
            </w:r>
          </w:p>
          <w:p w14:paraId="71D21B0A" w14:textId="05DA9C17" w:rsidR="00DB755B" w:rsidRDefault="0051054D">
            <w:pPr>
              <w:spacing w:after="0"/>
              <w:ind w:left="196" w:firstLine="0"/>
            </w:pPr>
            <w:r>
              <w:rPr>
                <w:noProof/>
              </w:rPr>
              <mc:AlternateContent>
                <mc:Choice Requires="wps">
                  <w:drawing>
                    <wp:anchor distT="0" distB="0" distL="114300" distR="114300" simplePos="0" relativeHeight="251694080" behindDoc="0" locked="0" layoutInCell="1" allowOverlap="1" wp14:anchorId="2F5DD6C6" wp14:editId="3FF7220D">
                      <wp:simplePos x="0" y="0"/>
                      <wp:positionH relativeFrom="column">
                        <wp:posOffset>1393190</wp:posOffset>
                      </wp:positionH>
                      <wp:positionV relativeFrom="paragraph">
                        <wp:posOffset>33655</wp:posOffset>
                      </wp:positionV>
                      <wp:extent cx="289570" cy="257011"/>
                      <wp:effectExtent l="0" t="0" r="0" b="0"/>
                      <wp:wrapNone/>
                      <wp:docPr id="20"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4F466D4"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2F5DD6C6" id="_x0000_s1177" style="position:absolute;left:0;text-align:left;margin-left:109.7pt;margin-top:2.65pt;width:22.8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" filled="f" stroked="f">
                      <v:textbox inset="0,0,0,0">
                        <w:txbxContent>
                          <w:p w14:paraId="34F466D4"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050A982B" wp14:editId="3D523DD9">
                      <wp:extent cx="1219200" cy="6858"/>
                      <wp:effectExtent l="0" t="0" r="0" b="0"/>
                      <wp:docPr id="9030" name="Group 9030"/>
                      <wp:cNvGraphicFramePr/>
                      <a:graphic xmlns:a="http://schemas.openxmlformats.org/drawingml/2006/main">
                        <a:graphicData uri="http://schemas.microsoft.com/office/word/2010/wordprocessingGroup">
                          <wpg:wgp>
                            <wpg:cNvGrpSpPr/>
                            <wpg:grpSpPr>
                              <a:xfrm>
                                <a:off x="0" y="0"/>
                                <a:ext cx="1219200" cy="6858"/>
                                <a:chOff x="0" y="0"/>
                                <a:chExt cx="1219200" cy="6858"/>
                              </a:xfrm>
                            </wpg:grpSpPr>
                            <wps:wsp>
                              <wps:cNvPr id="10533" name="Shape 10533"/>
                              <wps:cNvSpPr/>
                              <wps:spPr>
                                <a:xfrm>
                                  <a:off x="0" y="0"/>
                                  <a:ext cx="1219200" cy="9144"/>
                                </a:xfrm>
                                <a:custGeom>
                                  <a:avLst/>
                                  <a:gdLst/>
                                  <a:ahLst/>
                                  <a:cxnLst/>
                                  <a:rect l="0" t="0" r="0" b="0"/>
                                  <a:pathLst>
                                    <a:path w="1219200" h="9144">
                                      <a:moveTo>
                                        <a:pt x="0" y="0"/>
                                      </a:moveTo>
                                      <a:lnTo>
                                        <a:pt x="1219200" y="0"/>
                                      </a:lnTo>
                                      <a:lnTo>
                                        <a:pt x="121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C1A5C1" id="Group 9030" o:spid="_x0000_s1026" style="width:96pt;height:.55pt;mso-position-horizontal-relative:char;mso-position-vertical-relative:line" coordsize="121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">
                      <v:shape id="Shape 10533" o:spid="_x0000_s1027" style="position:absolute;width:12192;height:91;visibility:visible;mso-wrap-style:square;v-text-anchor:top" coordsize="1219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" path="m,l1219200,r,9144l,9144,,e" fillcolor="black" stroked="f" strokeweight="0">
                        <v:stroke miterlimit="83231f" joinstyle="miter"/>
                        <v:path arrowok="t" textboxrect="0,0,1219200,9144"/>
                      </v:shape>
                      <w10:anchorlock/>
                    </v:group>
                  </w:pict>
                </mc:Fallback>
              </mc:AlternateContent>
            </w:r>
            <w:r>
              <w:rPr>
                <w:rFonts w:hint="eastAsia"/>
                <w:sz w:val="16"/>
              </w:rPr>
              <w:t xml:space="preserve">　　</w:t>
            </w:r>
            <w:r w:rsidR="00420387">
              <w:rPr>
                <w:rFonts w:ascii="Cambria" w:eastAsia="Cambria" w:hAnsi="Cambria" w:cs="Cambria"/>
                <w:sz w:val="16"/>
              </w:rPr>
              <w:t>100</w:t>
            </w:r>
            <w:r w:rsidR="00420387">
              <w:rPr>
                <w:rFonts w:ascii="Century" w:eastAsia="Century" w:hAnsi="Century" w:cs="Century"/>
                <w:sz w:val="18"/>
              </w:rPr>
              <w:t xml:space="preserve"> </w:t>
            </w:r>
            <w:r w:rsidR="00420387">
              <w:rPr>
                <w:sz w:val="16"/>
              </w:rPr>
              <w:t>所在都道府県の延宿泊者数</w:t>
            </w:r>
          </w:p>
        </w:tc>
      </w:tr>
      <w:tr w:rsidR="00DB755B" w14:paraId="534A1208" w14:textId="77777777">
        <w:trPr>
          <w:trHeight w:val="528"/>
        </w:trPr>
        <w:tc>
          <w:tcPr>
            <w:tcW w:w="0" w:type="auto"/>
            <w:vMerge/>
            <w:tcBorders>
              <w:top w:val="nil"/>
              <w:left w:val="single" w:sz="4" w:space="0" w:color="000000"/>
              <w:bottom w:val="single" w:sz="4" w:space="0" w:color="000000"/>
              <w:right w:val="single" w:sz="4" w:space="0" w:color="000000"/>
            </w:tcBorders>
          </w:tcPr>
          <w:p w14:paraId="35233115" w14:textId="77777777" w:rsidR="00DB755B" w:rsidRDefault="00DB755B">
            <w:pPr>
              <w:spacing w:after="160"/>
              <w:ind w:left="0" w:firstLine="0"/>
            </w:pPr>
          </w:p>
        </w:tc>
        <w:tc>
          <w:tcPr>
            <w:tcW w:w="1926" w:type="dxa"/>
            <w:tcBorders>
              <w:top w:val="single" w:sz="4" w:space="0" w:color="000000"/>
              <w:left w:val="single" w:sz="4" w:space="0" w:color="000000"/>
              <w:bottom w:val="single" w:sz="4" w:space="0" w:color="000000"/>
              <w:right w:val="single" w:sz="4" w:space="0" w:color="000000"/>
            </w:tcBorders>
            <w:shd w:val="clear" w:color="auto" w:fill="FDE9D9"/>
          </w:tcPr>
          <w:p w14:paraId="221EBEE8" w14:textId="77777777" w:rsidR="00DB755B" w:rsidRDefault="00420387">
            <w:pPr>
              <w:spacing w:after="0"/>
              <w:ind w:left="107" w:firstLine="0"/>
            </w:pPr>
            <w:r>
              <w:rPr>
                <w:rFonts w:ascii="ＭＳ ゴシック" w:eastAsia="ＭＳ ゴシック" w:hAnsi="ＭＳ ゴシック" w:cs="ＭＳ ゴシック"/>
                <w:sz w:val="20"/>
              </w:rPr>
              <w:t xml:space="preserve">所在市町村の宿泊者数動向（％） </w:t>
            </w:r>
          </w:p>
        </w:tc>
        <w:tc>
          <w:tcPr>
            <w:tcW w:w="2977" w:type="dxa"/>
            <w:tcBorders>
              <w:top w:val="single" w:sz="4" w:space="0" w:color="000000"/>
              <w:left w:val="single" w:sz="4" w:space="0" w:color="000000"/>
              <w:bottom w:val="single" w:sz="4" w:space="0" w:color="000000"/>
              <w:right w:val="single" w:sz="4" w:space="0" w:color="000000"/>
            </w:tcBorders>
          </w:tcPr>
          <w:p w14:paraId="108EA0AD" w14:textId="62680700" w:rsidR="00DB755B" w:rsidRDefault="00420387">
            <w:pPr>
              <w:spacing w:after="0"/>
              <w:ind w:left="275" w:firstLine="0"/>
            </w:pPr>
            <w:r>
              <w:rPr>
                <w:sz w:val="16"/>
              </w:rPr>
              <w:t>所在市町村の延宿泊者数</w:t>
            </w:r>
          </w:p>
          <w:p w14:paraId="4AB6D0E2" w14:textId="532C6763" w:rsidR="00DB755B" w:rsidRDefault="0051054D">
            <w:pPr>
              <w:spacing w:after="0"/>
              <w:ind w:left="196" w:firstLine="0"/>
            </w:pPr>
            <w:r>
              <w:rPr>
                <w:noProof/>
              </w:rPr>
              <mc:AlternateContent>
                <mc:Choice Requires="wps">
                  <w:drawing>
                    <wp:anchor distT="0" distB="0" distL="114300" distR="114300" simplePos="0" relativeHeight="251692032" behindDoc="0" locked="0" layoutInCell="1" allowOverlap="1" wp14:anchorId="2D6F8A1E" wp14:editId="5270DADC">
                      <wp:simplePos x="0" y="0"/>
                      <wp:positionH relativeFrom="column">
                        <wp:posOffset>1388110</wp:posOffset>
                      </wp:positionH>
                      <wp:positionV relativeFrom="paragraph">
                        <wp:posOffset>33020</wp:posOffset>
                      </wp:positionV>
                      <wp:extent cx="289570" cy="257011"/>
                      <wp:effectExtent l="0" t="0" r="0" b="0"/>
                      <wp:wrapNone/>
                      <wp:docPr id="18"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3512D14F"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2D6F8A1E" id="_x0000_s1178" style="position:absolute;left:0;text-align:left;margin-left:109.3pt;margin-top:2.6pt;width:22.8pt;height:20.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" filled="f" stroked="f">
                      <v:textbox inset="0,0,0,0">
                        <w:txbxContent>
                          <w:p w14:paraId="3512D14F"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79E6A469" wp14:editId="203E5A77">
                      <wp:extent cx="1219200" cy="6858"/>
                      <wp:effectExtent l="0" t="0" r="0" b="0"/>
                      <wp:docPr id="9077" name="Group 9077"/>
                      <wp:cNvGraphicFramePr/>
                      <a:graphic xmlns:a="http://schemas.openxmlformats.org/drawingml/2006/main">
                        <a:graphicData uri="http://schemas.microsoft.com/office/word/2010/wordprocessingGroup">
                          <wpg:wgp>
                            <wpg:cNvGrpSpPr/>
                            <wpg:grpSpPr>
                              <a:xfrm>
                                <a:off x="0" y="0"/>
                                <a:ext cx="1219200" cy="6858"/>
                                <a:chOff x="0" y="0"/>
                                <a:chExt cx="1219200" cy="6858"/>
                              </a:xfrm>
                            </wpg:grpSpPr>
                            <wps:wsp>
                              <wps:cNvPr id="10535" name="Shape 10535"/>
                              <wps:cNvSpPr/>
                              <wps:spPr>
                                <a:xfrm>
                                  <a:off x="0" y="0"/>
                                  <a:ext cx="1219200" cy="9144"/>
                                </a:xfrm>
                                <a:custGeom>
                                  <a:avLst/>
                                  <a:gdLst/>
                                  <a:ahLst/>
                                  <a:cxnLst/>
                                  <a:rect l="0" t="0" r="0" b="0"/>
                                  <a:pathLst>
                                    <a:path w="1219200" h="9144">
                                      <a:moveTo>
                                        <a:pt x="0" y="0"/>
                                      </a:moveTo>
                                      <a:lnTo>
                                        <a:pt x="1219200" y="0"/>
                                      </a:lnTo>
                                      <a:lnTo>
                                        <a:pt x="121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7" style="width:96pt;height:0.540039pt;mso-position-horizontal-relative:char;mso-position-vertical-relative:line" coordsize="12192,68">
                      <v:shape id="Shape 10536" style="position:absolute;width:12192;height:91;left:0;top:0;" coordsize="1219200,9144" path="m0,0l1219200,0l1219200,9144l0,9144l0,0">
                        <v:stroke weight="0pt" endcap="flat" joinstyle="miter" miterlimit="10" on="false" color="#000000" opacity="0"/>
                        <v:fill on="true" color="#000000"/>
                      </v:shape>
                    </v:group>
                  </w:pict>
                </mc:Fallback>
              </mc:AlternateContent>
            </w:r>
            <w:r>
              <w:rPr>
                <w:rFonts w:hint="eastAsia"/>
                <w:sz w:val="16"/>
              </w:rPr>
              <w:t xml:space="preserve">　　</w:t>
            </w:r>
            <w:r w:rsidR="00420387">
              <w:rPr>
                <w:rFonts w:ascii="Cambria" w:eastAsia="Cambria" w:hAnsi="Cambria" w:cs="Cambria"/>
                <w:sz w:val="16"/>
              </w:rPr>
              <w:t>100</w:t>
            </w:r>
            <w:r w:rsidR="00420387">
              <w:rPr>
                <w:rFonts w:ascii="ＭＳ ゴシック" w:eastAsia="ＭＳ ゴシック" w:hAnsi="ＭＳ ゴシック" w:cs="ＭＳ ゴシック"/>
                <w:sz w:val="16"/>
              </w:rPr>
              <w:t xml:space="preserve"> </w:t>
            </w:r>
            <w:r w:rsidR="00420387">
              <w:rPr>
                <w:sz w:val="16"/>
              </w:rPr>
              <w:t>所在都道府県の延宿泊者数</w:t>
            </w:r>
          </w:p>
        </w:tc>
        <w:tc>
          <w:tcPr>
            <w:tcW w:w="2976" w:type="dxa"/>
            <w:tcBorders>
              <w:top w:val="single" w:sz="4" w:space="0" w:color="000000"/>
              <w:left w:val="single" w:sz="4" w:space="0" w:color="000000"/>
              <w:bottom w:val="single" w:sz="4" w:space="0" w:color="000000"/>
              <w:right w:val="single" w:sz="4" w:space="0" w:color="000000"/>
            </w:tcBorders>
          </w:tcPr>
          <w:p w14:paraId="6278453E" w14:textId="42198B8B" w:rsidR="00DB755B" w:rsidRDefault="00420387">
            <w:pPr>
              <w:spacing w:after="0"/>
              <w:ind w:left="275" w:firstLine="0"/>
            </w:pPr>
            <w:r>
              <w:rPr>
                <w:sz w:val="16"/>
              </w:rPr>
              <w:t>所在市町村の延宿泊者数</w:t>
            </w:r>
          </w:p>
          <w:p w14:paraId="3B053EE1" w14:textId="13394B7B" w:rsidR="00DB755B" w:rsidRDefault="0051054D">
            <w:pPr>
              <w:spacing w:after="0"/>
              <w:ind w:left="196" w:firstLine="0"/>
            </w:pPr>
            <w:r>
              <w:rPr>
                <w:noProof/>
              </w:rPr>
              <mc:AlternateContent>
                <mc:Choice Requires="wps">
                  <w:drawing>
                    <wp:anchor distT="0" distB="0" distL="114300" distR="114300" simplePos="0" relativeHeight="251696128" behindDoc="0" locked="0" layoutInCell="1" allowOverlap="1" wp14:anchorId="49821B86" wp14:editId="02B61FAB">
                      <wp:simplePos x="0" y="0"/>
                      <wp:positionH relativeFrom="column">
                        <wp:posOffset>1393190</wp:posOffset>
                      </wp:positionH>
                      <wp:positionV relativeFrom="paragraph">
                        <wp:posOffset>23495</wp:posOffset>
                      </wp:positionV>
                      <wp:extent cx="289570" cy="257011"/>
                      <wp:effectExtent l="0" t="0" r="0" b="0"/>
                      <wp:wrapNone/>
                      <wp:docPr id="21" name="Rectangle 36"/>
                      <wp:cNvGraphicFramePr/>
                      <a:graphic xmlns:a="http://schemas.openxmlformats.org/drawingml/2006/main">
                        <a:graphicData uri="http://schemas.microsoft.com/office/word/2010/wordprocessingShape">
                          <wps:wsp>
                            <wps:cNvSpPr/>
                            <wps:spPr>
                              <a:xfrm>
                                <a:off x="0" y="0"/>
                                <a:ext cx="289570" cy="257011"/>
                              </a:xfrm>
                              <a:prstGeom prst="rect">
                                <a:avLst/>
                              </a:prstGeom>
                              <a:ln>
                                <a:noFill/>
                              </a:ln>
                            </wps:spPr>
                            <wps:txbx>
                              <w:txbxContent>
                                <w:p w14:paraId="2EA2CB77" w14:textId="77777777" w:rsidR="0051054D" w:rsidRDefault="0051054D" w:rsidP="0051054D">
                                  <w:pPr>
                                    <w:spacing w:after="160"/>
                                    <w:ind w:left="0" w:firstLine="0"/>
                                  </w:pPr>
                                  <w:r>
                                    <w:rPr>
                                      <w:rFonts w:hint="eastAsia"/>
                                    </w:rPr>
                                    <w:t>×</w:t>
                                  </w:r>
                                </w:p>
                              </w:txbxContent>
                            </wps:txbx>
                            <wps:bodyPr horzOverflow="overflow" vert="horz" lIns="0" tIns="0" rIns="0" bIns="0" rtlCol="0">
                              <a:noAutofit/>
                            </wps:bodyPr>
                          </wps:wsp>
                        </a:graphicData>
                      </a:graphic>
                    </wp:anchor>
                  </w:drawing>
                </mc:Choice>
                <mc:Fallback>
                  <w:pict>
                    <v:rect w14:anchorId="49821B86" id="_x0000_s1179" style="position:absolute;left:0;text-align:left;margin-left:109.7pt;margin-top:1.85pt;width:22.8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" filled="f" stroked="f">
                      <v:textbox inset="0,0,0,0">
                        <w:txbxContent>
                          <w:p w14:paraId="2EA2CB77" w14:textId="77777777" w:rsidR="0051054D" w:rsidRDefault="0051054D" w:rsidP="0051054D">
                            <w:pPr>
                              <w:spacing w:after="160"/>
                              <w:ind w:left="0" w:firstLine="0"/>
                            </w:pPr>
                            <w:r>
                              <w:rPr>
                                <w:rFonts w:hint="eastAsia"/>
                              </w:rPr>
                              <w:t>×</w:t>
                            </w:r>
                          </w:p>
                        </w:txbxContent>
                      </v:textbox>
                    </v:rect>
                  </w:pict>
                </mc:Fallback>
              </mc:AlternateContent>
            </w:r>
            <w:r w:rsidR="00420387">
              <w:rPr>
                <w:rFonts w:ascii="Calibri" w:eastAsia="Calibri" w:hAnsi="Calibri" w:cs="Calibri"/>
                <w:noProof/>
              </w:rPr>
              <mc:AlternateContent>
                <mc:Choice Requires="wpg">
                  <w:drawing>
                    <wp:inline distT="0" distB="0" distL="0" distR="0" wp14:anchorId="13215DA0" wp14:editId="0211872A">
                      <wp:extent cx="1219200" cy="6858"/>
                      <wp:effectExtent l="0" t="0" r="0" b="0"/>
                      <wp:docPr id="9111" name="Group 9111"/>
                      <wp:cNvGraphicFramePr/>
                      <a:graphic xmlns:a="http://schemas.openxmlformats.org/drawingml/2006/main">
                        <a:graphicData uri="http://schemas.microsoft.com/office/word/2010/wordprocessingGroup">
                          <wpg:wgp>
                            <wpg:cNvGrpSpPr/>
                            <wpg:grpSpPr>
                              <a:xfrm>
                                <a:off x="0" y="0"/>
                                <a:ext cx="1219200" cy="6858"/>
                                <a:chOff x="0" y="0"/>
                                <a:chExt cx="1219200" cy="6858"/>
                              </a:xfrm>
                            </wpg:grpSpPr>
                            <wps:wsp>
                              <wps:cNvPr id="10537" name="Shape 10537"/>
                              <wps:cNvSpPr/>
                              <wps:spPr>
                                <a:xfrm>
                                  <a:off x="0" y="0"/>
                                  <a:ext cx="1219200" cy="9144"/>
                                </a:xfrm>
                                <a:custGeom>
                                  <a:avLst/>
                                  <a:gdLst/>
                                  <a:ahLst/>
                                  <a:cxnLst/>
                                  <a:rect l="0" t="0" r="0" b="0"/>
                                  <a:pathLst>
                                    <a:path w="1219200" h="9144">
                                      <a:moveTo>
                                        <a:pt x="0" y="0"/>
                                      </a:moveTo>
                                      <a:lnTo>
                                        <a:pt x="1219200" y="0"/>
                                      </a:lnTo>
                                      <a:lnTo>
                                        <a:pt x="121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1" style="width:96pt;height:0.540039pt;mso-position-horizontal-relative:char;mso-position-vertical-relative:line" coordsize="12192,68">
                      <v:shape id="Shape 10538" style="position:absolute;width:12192;height:91;left:0;top:0;" coordsize="1219200,9144" path="m0,0l1219200,0l1219200,9144l0,9144l0,0">
                        <v:stroke weight="0pt" endcap="flat" joinstyle="miter" miterlimit="10" on="false" color="#000000" opacity="0"/>
                        <v:fill on="true" color="#000000"/>
                      </v:shape>
                    </v:group>
                  </w:pict>
                </mc:Fallback>
              </mc:AlternateContent>
            </w:r>
            <w:r>
              <w:rPr>
                <w:rFonts w:hint="eastAsia"/>
                <w:sz w:val="16"/>
              </w:rPr>
              <w:t xml:space="preserve">　　</w:t>
            </w:r>
            <w:r w:rsidR="00420387">
              <w:rPr>
                <w:rFonts w:ascii="Cambria" w:eastAsia="Cambria" w:hAnsi="Cambria" w:cs="Cambria"/>
                <w:sz w:val="16"/>
              </w:rPr>
              <w:t>100</w:t>
            </w:r>
            <w:r w:rsidR="00420387">
              <w:rPr>
                <w:rFonts w:ascii="Century" w:eastAsia="Century" w:hAnsi="Century" w:cs="Century"/>
                <w:sz w:val="16"/>
              </w:rPr>
              <w:t xml:space="preserve"> </w:t>
            </w:r>
            <w:r w:rsidR="00420387">
              <w:rPr>
                <w:sz w:val="16"/>
              </w:rPr>
              <w:t>所在都道府県の延宿泊者数</w:t>
            </w:r>
          </w:p>
        </w:tc>
      </w:tr>
    </w:tbl>
    <w:p w14:paraId="5BA2A402" w14:textId="77777777" w:rsidR="00DB755B" w:rsidRDefault="00420387">
      <w:pPr>
        <w:ind w:left="-5"/>
      </w:pPr>
      <w:r>
        <w:t>【指標の意味】</w:t>
      </w:r>
      <w:r>
        <w:rPr>
          <w:rFonts w:ascii="Century" w:eastAsia="Century" w:hAnsi="Century" w:cs="Century"/>
        </w:rPr>
        <w:t xml:space="preserve"> </w:t>
      </w:r>
    </w:p>
    <w:p w14:paraId="097AB82C" w14:textId="77777777" w:rsidR="00DB755B" w:rsidRDefault="00420387">
      <w:pPr>
        <w:ind w:left="-5"/>
      </w:pPr>
      <w:r>
        <w:t xml:space="preserve"> 当該宿泊施設及び周辺地域（所在市町村）それぞれの延宿泊者数が、所在都道府県の延宿泊者数に占める割合の推移を表す指標である。</w:t>
      </w:r>
      <w:r>
        <w:rPr>
          <w:rFonts w:ascii="Century" w:eastAsia="Century" w:hAnsi="Century" w:cs="Century"/>
        </w:rPr>
        <w:t xml:space="preserve"> </w:t>
      </w:r>
    </w:p>
    <w:p w14:paraId="43F8227C" w14:textId="77777777" w:rsidR="00DB755B" w:rsidRDefault="00420387">
      <w:pPr>
        <w:ind w:left="-5"/>
      </w:pPr>
      <w:r>
        <w:t>【分析の考え方】</w:t>
      </w:r>
      <w:r>
        <w:rPr>
          <w:rFonts w:ascii="Century" w:eastAsia="Century" w:hAnsi="Century" w:cs="Century"/>
        </w:rPr>
        <w:t xml:space="preserve"> </w:t>
      </w:r>
    </w:p>
    <w:p w14:paraId="214FD939" w14:textId="77777777" w:rsidR="00DB755B" w:rsidRDefault="00420387">
      <w:pPr>
        <w:ind w:left="-5"/>
      </w:pPr>
      <w:r>
        <w:t xml:space="preserve"> 当該二つの指標は、経年比較において、自団体のおかれている状況を相対化して把握・分析する上で活用する。</w:t>
      </w:r>
      <w:r>
        <w:rPr>
          <w:rFonts w:ascii="Century" w:eastAsia="Century" w:hAnsi="Century" w:cs="Century"/>
        </w:rPr>
        <w:t xml:space="preserve"> </w:t>
      </w:r>
    </w:p>
    <w:p w14:paraId="0F4D21F2" w14:textId="77777777" w:rsidR="00DB755B" w:rsidRDefault="00420387">
      <w:pPr>
        <w:ind w:left="-5"/>
      </w:pPr>
      <w:r>
        <w:t xml:space="preserve"> 分析に当たっての留意点として、例えば、以下の４つの場合に該当する場合には、次のとおり抜本的な改革を検討することが必要である。</w:t>
      </w:r>
      <w:r>
        <w:rPr>
          <w:rFonts w:ascii="Century" w:eastAsia="Century" w:hAnsi="Century" w:cs="Century"/>
        </w:rPr>
        <w:t xml:space="preserve"> </w:t>
      </w:r>
    </w:p>
    <w:p w14:paraId="1D1C0A45" w14:textId="77777777" w:rsidR="00DB755B" w:rsidRDefault="00420387">
      <w:pPr>
        <w:ind w:left="230"/>
      </w:pPr>
      <w:r>
        <w:t>①公営企業、所在市町村ともに上昇傾向の場合</w:t>
      </w:r>
      <w:r>
        <w:rPr>
          <w:rFonts w:ascii="Century" w:eastAsia="Century" w:hAnsi="Century" w:cs="Century"/>
        </w:rPr>
        <w:t xml:space="preserve"> </w:t>
      </w:r>
    </w:p>
    <w:p w14:paraId="57C2CC3C" w14:textId="77777777" w:rsidR="00DB755B" w:rsidRDefault="00420387">
      <w:pPr>
        <w:ind w:left="210" w:firstLine="220"/>
      </w:pPr>
      <w:r>
        <w:t>当該公営企業及び所在市町村の両者で宿泊需要が高まっていると考えられるため、高い宿泊需要を民間譲渡により更に高めることを期待して、収益等や資産等の状況を踏まえて、民間譲渡を軸に検討する。</w:t>
      </w:r>
      <w:r>
        <w:rPr>
          <w:rFonts w:ascii="Century" w:eastAsia="Century" w:hAnsi="Century" w:cs="Century"/>
        </w:rPr>
        <w:t xml:space="preserve"> </w:t>
      </w:r>
    </w:p>
    <w:p w14:paraId="67220B76" w14:textId="77777777" w:rsidR="00DB755B" w:rsidRDefault="00420387">
      <w:pPr>
        <w:ind w:left="230"/>
      </w:pPr>
      <w:r>
        <w:t>②公営企業が下降傾向、所在市町村が上昇傾向の場合</w:t>
      </w:r>
      <w:r>
        <w:rPr>
          <w:rFonts w:ascii="Century" w:eastAsia="Century" w:hAnsi="Century" w:cs="Century"/>
        </w:rPr>
        <w:t xml:space="preserve"> </w:t>
      </w:r>
    </w:p>
    <w:p w14:paraId="201E9CC3" w14:textId="77777777" w:rsidR="00DB755B" w:rsidRDefault="00420387">
      <w:pPr>
        <w:ind w:left="210" w:firstLine="220"/>
      </w:pPr>
      <w:r>
        <w:t>所在市町村では宿泊需要が高まっているにも関わらず、当該公営企業では宿泊需要が低下していると考えられるため、課題を整理した上で当該施設のあり方を再検討し、例えば、資産価値が小さい場合は事業廃止、大きい場合は民間譲渡を軸に検討する。</w:t>
      </w:r>
      <w:r>
        <w:rPr>
          <w:rFonts w:ascii="Century" w:eastAsia="Century" w:hAnsi="Century" w:cs="Century"/>
        </w:rPr>
        <w:t xml:space="preserve"> </w:t>
      </w:r>
    </w:p>
    <w:p w14:paraId="5170B816" w14:textId="77777777" w:rsidR="00DB755B" w:rsidRDefault="00420387">
      <w:pPr>
        <w:ind w:left="230"/>
      </w:pPr>
      <w:r>
        <w:t>③公営企業が上昇傾向、所在市町村が下降傾向の場合</w:t>
      </w:r>
      <w:r>
        <w:rPr>
          <w:rFonts w:ascii="Century" w:eastAsia="Century" w:hAnsi="Century" w:cs="Century"/>
        </w:rPr>
        <w:t xml:space="preserve"> </w:t>
      </w:r>
    </w:p>
    <w:p w14:paraId="6C52F643" w14:textId="77777777" w:rsidR="00DB755B" w:rsidRDefault="00420387">
      <w:pPr>
        <w:ind w:left="210" w:firstLine="220"/>
      </w:pPr>
      <w:r>
        <w:t>所在市町村では宿泊需要が低下しているにも関わらず、当該公営企業では宿泊需要が高まっていると考えられるため、高い宿泊需要を民間譲渡により更に高めることを期待して、収益等や資産等の状況を踏まえて、民間譲渡を軸に検討する。</w:t>
      </w:r>
      <w:r>
        <w:rPr>
          <w:rFonts w:ascii="Century" w:eastAsia="Century" w:hAnsi="Century" w:cs="Century"/>
        </w:rPr>
        <w:t xml:space="preserve"> </w:t>
      </w:r>
    </w:p>
    <w:p w14:paraId="45BE531D" w14:textId="77777777" w:rsidR="00DB755B" w:rsidRDefault="00420387">
      <w:pPr>
        <w:ind w:left="230"/>
      </w:pPr>
      <w:r>
        <w:t>④公営企業、所在市町村ともに下降傾向の場合</w:t>
      </w:r>
      <w:r>
        <w:rPr>
          <w:rFonts w:ascii="Century" w:eastAsia="Century" w:hAnsi="Century" w:cs="Century"/>
        </w:rPr>
        <w:t xml:space="preserve"> </w:t>
      </w:r>
    </w:p>
    <w:p w14:paraId="3187533B" w14:textId="77777777" w:rsidR="00DB755B" w:rsidRDefault="00420387">
      <w:pPr>
        <w:ind w:left="210" w:firstLine="220"/>
      </w:pPr>
      <w:r>
        <w:t>当該公営企業及び所在市町村の両者で宿泊需要が低下していると考えられるため、地域全体での宿泊需要の厳しさを踏まえながら、課題を整理した上で当該施設のあり方を再検</w:t>
      </w:r>
      <w:r>
        <w:lastRenderedPageBreak/>
        <w:t>討し、例えば、資産価値が小さい場合は事業廃止、大きい場合は民間譲渡を軸に検討する。</w:t>
      </w:r>
      <w:r>
        <w:rPr>
          <w:rFonts w:ascii="Century" w:eastAsia="Century" w:hAnsi="Century" w:cs="Century"/>
        </w:rPr>
        <w:t xml:space="preserve"> </w:t>
      </w:r>
    </w:p>
    <w:p w14:paraId="2F90D427" w14:textId="77777777" w:rsidR="00DB755B" w:rsidRDefault="00420387">
      <w:pPr>
        <w:spacing w:after="0"/>
        <w:ind w:left="-5"/>
      </w:pPr>
      <w:r>
        <w:rPr>
          <w:rFonts w:ascii="ＭＳ ゴシック" w:eastAsia="ＭＳ ゴシック" w:hAnsi="ＭＳ ゴシック" w:cs="ＭＳ ゴシック"/>
          <w:sz w:val="21"/>
        </w:rPr>
        <w:t xml:space="preserve">（参考）各指標の組合せによる分析の考え方 </w:t>
      </w:r>
    </w:p>
    <w:tbl>
      <w:tblPr>
        <w:tblStyle w:val="TableGrid"/>
        <w:tblW w:w="9320" w:type="dxa"/>
        <w:tblInd w:w="6" w:type="dxa"/>
        <w:tblCellMar>
          <w:top w:w="85" w:type="dxa"/>
          <w:left w:w="107" w:type="dxa"/>
          <w:right w:w="5" w:type="dxa"/>
        </w:tblCellMar>
        <w:tblLook w:val="04A0" w:firstRow="1" w:lastRow="0" w:firstColumn="1" w:lastColumn="0" w:noHBand="0" w:noVBand="1"/>
      </w:tblPr>
      <w:tblGrid>
        <w:gridCol w:w="3680"/>
        <w:gridCol w:w="5640"/>
      </w:tblGrid>
      <w:tr w:rsidR="00DB755B" w14:paraId="4144E9D1" w14:textId="77777777">
        <w:trPr>
          <w:trHeight w:val="367"/>
        </w:trPr>
        <w:tc>
          <w:tcPr>
            <w:tcW w:w="3680" w:type="dxa"/>
            <w:tcBorders>
              <w:top w:val="single" w:sz="4" w:space="0" w:color="000000"/>
              <w:left w:val="single" w:sz="4" w:space="0" w:color="000000"/>
              <w:bottom w:val="single" w:sz="4" w:space="0" w:color="000000"/>
              <w:right w:val="single" w:sz="4" w:space="0" w:color="000000"/>
            </w:tcBorders>
            <w:shd w:val="clear" w:color="auto" w:fill="FDE9D9"/>
          </w:tcPr>
          <w:p w14:paraId="6227AE36" w14:textId="77777777" w:rsidR="00DB755B" w:rsidRDefault="00420387">
            <w:pPr>
              <w:spacing w:after="0"/>
              <w:ind w:left="0" w:firstLine="0"/>
            </w:pPr>
            <w:r>
              <w:rPr>
                <w:rFonts w:ascii="ＭＳ ゴシック" w:eastAsia="ＭＳ ゴシック" w:hAnsi="ＭＳ ゴシック" w:cs="ＭＳ ゴシック"/>
                <w:sz w:val="20"/>
              </w:rPr>
              <w:t xml:space="preserve">指標 </w:t>
            </w:r>
          </w:p>
        </w:tc>
        <w:tc>
          <w:tcPr>
            <w:tcW w:w="5639" w:type="dxa"/>
            <w:tcBorders>
              <w:top w:val="single" w:sz="4" w:space="0" w:color="000000"/>
              <w:left w:val="single" w:sz="4" w:space="0" w:color="000000"/>
              <w:bottom w:val="single" w:sz="4" w:space="0" w:color="000000"/>
              <w:right w:val="single" w:sz="4" w:space="0" w:color="000000"/>
            </w:tcBorders>
            <w:shd w:val="clear" w:color="auto" w:fill="FDE9D9"/>
          </w:tcPr>
          <w:p w14:paraId="275349DA" w14:textId="77777777" w:rsidR="00DB755B" w:rsidRDefault="00420387">
            <w:pPr>
              <w:spacing w:after="0"/>
              <w:ind w:left="1" w:firstLine="0"/>
            </w:pPr>
            <w:r>
              <w:rPr>
                <w:rFonts w:ascii="ＭＳ ゴシック" w:eastAsia="ＭＳ ゴシック" w:hAnsi="ＭＳ ゴシック" w:cs="ＭＳ ゴシック"/>
                <w:sz w:val="20"/>
              </w:rPr>
              <w:t xml:space="preserve">分析の考え方 </w:t>
            </w:r>
          </w:p>
        </w:tc>
      </w:tr>
      <w:tr w:rsidR="00DB755B" w14:paraId="7CE335F4" w14:textId="77777777">
        <w:trPr>
          <w:trHeight w:val="371"/>
        </w:trPr>
        <w:tc>
          <w:tcPr>
            <w:tcW w:w="9320" w:type="dxa"/>
            <w:gridSpan w:val="2"/>
            <w:tcBorders>
              <w:top w:val="single" w:sz="4" w:space="0" w:color="000000"/>
              <w:left w:val="single" w:sz="4" w:space="0" w:color="000000"/>
              <w:bottom w:val="single" w:sz="4" w:space="0" w:color="000000"/>
              <w:right w:val="single" w:sz="4" w:space="0" w:color="000000"/>
            </w:tcBorders>
          </w:tcPr>
          <w:p w14:paraId="0BCAC48E" w14:textId="77777777" w:rsidR="00DB755B" w:rsidRDefault="00420387">
            <w:pPr>
              <w:spacing w:after="0"/>
              <w:ind w:left="0" w:firstLine="0"/>
            </w:pPr>
            <w:r>
              <w:rPr>
                <w:rFonts w:ascii="ＭＳ ゴシック" w:eastAsia="ＭＳ ゴシック" w:hAnsi="ＭＳ ゴシック" w:cs="ＭＳ ゴシック"/>
                <w:sz w:val="20"/>
              </w:rPr>
              <w:t xml:space="preserve">１．収益等の状況及び２．資産等の状況 </w:t>
            </w:r>
          </w:p>
        </w:tc>
      </w:tr>
      <w:tr w:rsidR="00DB755B" w14:paraId="44CE0E59" w14:textId="77777777">
        <w:trPr>
          <w:trHeight w:val="2891"/>
        </w:trPr>
        <w:tc>
          <w:tcPr>
            <w:tcW w:w="3680" w:type="dxa"/>
            <w:tcBorders>
              <w:top w:val="single" w:sz="4" w:space="0" w:color="000000"/>
              <w:left w:val="single" w:sz="4" w:space="0" w:color="000000"/>
              <w:bottom w:val="single" w:sz="4" w:space="0" w:color="000000"/>
              <w:right w:val="single" w:sz="4" w:space="0" w:color="000000"/>
            </w:tcBorders>
          </w:tcPr>
          <w:p w14:paraId="3399BE96" w14:textId="77777777" w:rsidR="00DB755B" w:rsidRDefault="00420387">
            <w:pPr>
              <w:spacing w:after="78"/>
              <w:ind w:left="0" w:firstLine="0"/>
            </w:pPr>
            <w:r>
              <w:rPr>
                <w:sz w:val="20"/>
              </w:rPr>
              <w:t xml:space="preserve">１．⑥売上高ＧＯＰ比率 </w:t>
            </w:r>
          </w:p>
          <w:p w14:paraId="2C315E87" w14:textId="77777777" w:rsidR="00DB755B" w:rsidRDefault="00420387">
            <w:pPr>
              <w:spacing w:after="78"/>
              <w:ind w:left="0" w:firstLine="0"/>
            </w:pPr>
            <w:r>
              <w:rPr>
                <w:sz w:val="20"/>
              </w:rPr>
              <w:t xml:space="preserve">１．⑦ＥＢＩＴＤＡ </w:t>
            </w:r>
          </w:p>
          <w:p w14:paraId="7D04394E" w14:textId="77777777" w:rsidR="00DB755B" w:rsidRDefault="00420387">
            <w:pPr>
              <w:spacing w:after="78"/>
              <w:ind w:left="0" w:firstLine="0"/>
            </w:pPr>
            <w:r>
              <w:rPr>
                <w:sz w:val="20"/>
              </w:rPr>
              <w:t xml:space="preserve">２．④累積欠損金比率 </w:t>
            </w:r>
          </w:p>
          <w:p w14:paraId="2617647E" w14:textId="77777777" w:rsidR="00DB755B" w:rsidRDefault="00420387">
            <w:pPr>
              <w:spacing w:after="0"/>
              <w:ind w:left="0" w:firstLine="0"/>
            </w:pPr>
            <w:r>
              <w:rPr>
                <w:rFonts w:ascii="ＭＳ ゴシック" w:eastAsia="ＭＳ ゴシック" w:hAnsi="ＭＳ ゴシック" w:cs="ＭＳ ゴシック"/>
                <w:sz w:val="20"/>
              </w:rPr>
              <w:t xml:space="preserve"> </w:t>
            </w:r>
          </w:p>
        </w:tc>
        <w:tc>
          <w:tcPr>
            <w:tcW w:w="5639" w:type="dxa"/>
            <w:tcBorders>
              <w:top w:val="single" w:sz="4" w:space="0" w:color="000000"/>
              <w:left w:val="single" w:sz="4" w:space="0" w:color="000000"/>
              <w:bottom w:val="single" w:sz="4" w:space="0" w:color="000000"/>
              <w:right w:val="single" w:sz="4" w:space="0" w:color="000000"/>
            </w:tcBorders>
          </w:tcPr>
          <w:p w14:paraId="6A76F2B0" w14:textId="77777777" w:rsidR="00DB755B" w:rsidRDefault="00420387">
            <w:pPr>
              <w:spacing w:after="0" w:line="331" w:lineRule="auto"/>
              <w:ind w:left="1" w:firstLine="200"/>
            </w:pPr>
            <w:r>
              <w:rPr>
                <w:sz w:val="20"/>
              </w:rPr>
              <w:t>経営改善はもとより、特に事業廃止（他用途転換を含む）や民間譲渡を検討する際に着目する指標の組合せである。売上高ＧＯＰ比率やＥＢＩＴＤＡが高い場合は、一般に、民間企業として収益を上げ、経営していけると考えられるため、民間譲渡を検討することが必要である。ただし、累積欠損金比率がある場合には民間譲渡の際の清算に当たり累積欠損金が負担となり、買い手がつかないおそれもあるため、これら</w:t>
            </w:r>
          </w:p>
          <w:p w14:paraId="70493DA0" w14:textId="77777777" w:rsidR="00DB755B" w:rsidRDefault="00420387">
            <w:pPr>
              <w:spacing w:after="0"/>
              <w:ind w:left="1" w:firstLine="0"/>
            </w:pPr>
            <w:r>
              <w:rPr>
                <w:sz w:val="20"/>
              </w:rPr>
              <w:t>３指標を総合的に勘案することが必要である。</w:t>
            </w:r>
            <w:r>
              <w:rPr>
                <w:rFonts w:ascii="ＭＳ ゴシック" w:eastAsia="ＭＳ ゴシック" w:hAnsi="ＭＳ ゴシック" w:cs="ＭＳ ゴシック"/>
                <w:sz w:val="20"/>
              </w:rPr>
              <w:t xml:space="preserve"> </w:t>
            </w:r>
          </w:p>
        </w:tc>
      </w:tr>
      <w:tr w:rsidR="00DB755B" w14:paraId="2006E335" w14:textId="77777777">
        <w:trPr>
          <w:trHeight w:val="1810"/>
        </w:trPr>
        <w:tc>
          <w:tcPr>
            <w:tcW w:w="3680" w:type="dxa"/>
            <w:tcBorders>
              <w:top w:val="single" w:sz="4" w:space="0" w:color="000000"/>
              <w:left w:val="single" w:sz="4" w:space="0" w:color="000000"/>
              <w:bottom w:val="single" w:sz="4" w:space="0" w:color="000000"/>
              <w:right w:val="single" w:sz="4" w:space="0" w:color="000000"/>
            </w:tcBorders>
          </w:tcPr>
          <w:p w14:paraId="3009437A" w14:textId="77777777" w:rsidR="00DB755B" w:rsidRDefault="00420387">
            <w:pPr>
              <w:spacing w:after="78"/>
              <w:ind w:left="0" w:firstLine="0"/>
              <w:jc w:val="both"/>
            </w:pPr>
            <w:r>
              <w:rPr>
                <w:sz w:val="20"/>
              </w:rPr>
              <w:t xml:space="preserve">１．①経常収支比率(収益的収支比率) </w:t>
            </w:r>
          </w:p>
          <w:p w14:paraId="6E6E5C4F" w14:textId="77777777" w:rsidR="00DB755B" w:rsidRDefault="00420387">
            <w:pPr>
              <w:spacing w:after="78"/>
              <w:ind w:left="0" w:firstLine="0"/>
            </w:pPr>
            <w:r>
              <w:rPr>
                <w:sz w:val="20"/>
              </w:rPr>
              <w:t xml:space="preserve">２．①有形固定資産減価償却率 </w:t>
            </w:r>
          </w:p>
          <w:p w14:paraId="1AD83D5C" w14:textId="77777777" w:rsidR="00DB755B" w:rsidRDefault="00420387">
            <w:pPr>
              <w:spacing w:after="0"/>
              <w:ind w:left="0" w:firstLine="0"/>
            </w:pPr>
            <w:r>
              <w:rPr>
                <w:sz w:val="20"/>
              </w:rPr>
              <w:t>２．③設備投資見込額</w:t>
            </w:r>
            <w:r>
              <w:rPr>
                <w:rFonts w:ascii="ＭＳ ゴシック" w:eastAsia="ＭＳ ゴシック" w:hAnsi="ＭＳ ゴシック" w:cs="ＭＳ ゴシック"/>
                <w:sz w:val="20"/>
              </w:rPr>
              <w:t xml:space="preserve"> </w:t>
            </w:r>
          </w:p>
        </w:tc>
        <w:tc>
          <w:tcPr>
            <w:tcW w:w="5639" w:type="dxa"/>
            <w:tcBorders>
              <w:top w:val="single" w:sz="4" w:space="0" w:color="000000"/>
              <w:left w:val="single" w:sz="4" w:space="0" w:color="000000"/>
              <w:bottom w:val="single" w:sz="4" w:space="0" w:color="000000"/>
              <w:right w:val="single" w:sz="4" w:space="0" w:color="000000"/>
            </w:tcBorders>
          </w:tcPr>
          <w:p w14:paraId="74B6B33B" w14:textId="77777777" w:rsidR="00DB755B" w:rsidRDefault="00420387">
            <w:pPr>
              <w:spacing w:after="0"/>
              <w:ind w:left="1" w:firstLine="200"/>
            </w:pPr>
            <w:r>
              <w:rPr>
                <w:sz w:val="20"/>
              </w:rPr>
              <w:t>老朽化対策等、投資のあり方について検討する際に着目する指標の組合せである。経常収支比率が高い場合でも、有形固定資産減価償却率が高い又は設備投資見込額が大きい場合には、必要な投資を先送りにして健全性を維持している可能性がある。</w:t>
            </w:r>
            <w:r>
              <w:rPr>
                <w:rFonts w:ascii="ＭＳ ゴシック" w:eastAsia="ＭＳ ゴシック" w:hAnsi="ＭＳ ゴシック" w:cs="ＭＳ ゴシック"/>
                <w:sz w:val="20"/>
              </w:rPr>
              <w:t xml:space="preserve"> </w:t>
            </w:r>
          </w:p>
        </w:tc>
      </w:tr>
      <w:tr w:rsidR="00DB755B" w14:paraId="1EFBED30" w14:textId="77777777">
        <w:trPr>
          <w:trHeight w:val="370"/>
        </w:trPr>
        <w:tc>
          <w:tcPr>
            <w:tcW w:w="9320" w:type="dxa"/>
            <w:gridSpan w:val="2"/>
            <w:tcBorders>
              <w:top w:val="single" w:sz="4" w:space="0" w:color="000000"/>
              <w:left w:val="single" w:sz="4" w:space="0" w:color="000000"/>
              <w:bottom w:val="single" w:sz="4" w:space="0" w:color="000000"/>
              <w:right w:val="single" w:sz="4" w:space="0" w:color="000000"/>
            </w:tcBorders>
          </w:tcPr>
          <w:p w14:paraId="43473CFF" w14:textId="77777777" w:rsidR="00DB755B" w:rsidRDefault="00420387">
            <w:pPr>
              <w:spacing w:after="0"/>
              <w:ind w:left="0" w:firstLine="0"/>
            </w:pPr>
            <w:r>
              <w:rPr>
                <w:rFonts w:ascii="ＭＳ ゴシック" w:eastAsia="ＭＳ ゴシック" w:hAnsi="ＭＳ ゴシック" w:cs="ＭＳ ゴシック"/>
                <w:sz w:val="20"/>
              </w:rPr>
              <w:t xml:space="preserve">１．収益等の状況 </w:t>
            </w:r>
          </w:p>
        </w:tc>
      </w:tr>
      <w:tr w:rsidR="00DB755B" w14:paraId="6870F216" w14:textId="77777777">
        <w:trPr>
          <w:trHeight w:val="1811"/>
        </w:trPr>
        <w:tc>
          <w:tcPr>
            <w:tcW w:w="3680" w:type="dxa"/>
            <w:tcBorders>
              <w:top w:val="single" w:sz="4" w:space="0" w:color="000000"/>
              <w:left w:val="single" w:sz="4" w:space="0" w:color="000000"/>
              <w:bottom w:val="single" w:sz="4" w:space="0" w:color="000000"/>
              <w:right w:val="single" w:sz="4" w:space="0" w:color="000000"/>
            </w:tcBorders>
          </w:tcPr>
          <w:p w14:paraId="41C70927" w14:textId="77777777" w:rsidR="00DB755B" w:rsidRDefault="00420387">
            <w:pPr>
              <w:spacing w:after="78"/>
              <w:ind w:left="0" w:firstLine="0"/>
              <w:jc w:val="both"/>
            </w:pPr>
            <w:r>
              <w:rPr>
                <w:sz w:val="20"/>
              </w:rPr>
              <w:t xml:space="preserve">１．①経常収支比率(収益的収支比率) </w:t>
            </w:r>
          </w:p>
          <w:p w14:paraId="0BB6F849" w14:textId="77777777" w:rsidR="00DB755B" w:rsidRDefault="00420387">
            <w:pPr>
              <w:spacing w:after="78"/>
              <w:ind w:left="0" w:firstLine="0"/>
            </w:pPr>
            <w:r>
              <w:rPr>
                <w:sz w:val="20"/>
              </w:rPr>
              <w:t xml:space="preserve">１．②他会計補助金比率 </w:t>
            </w:r>
          </w:p>
          <w:p w14:paraId="055FB734" w14:textId="77777777" w:rsidR="00DB755B" w:rsidRDefault="00420387">
            <w:pPr>
              <w:spacing w:after="0"/>
              <w:ind w:left="500" w:hanging="500"/>
            </w:pPr>
            <w:r>
              <w:rPr>
                <w:sz w:val="20"/>
              </w:rPr>
              <w:t xml:space="preserve">１．③宿泊者一人当たりの他会計補助金額 </w:t>
            </w:r>
          </w:p>
        </w:tc>
        <w:tc>
          <w:tcPr>
            <w:tcW w:w="5639" w:type="dxa"/>
            <w:tcBorders>
              <w:top w:val="single" w:sz="4" w:space="0" w:color="000000"/>
              <w:left w:val="single" w:sz="4" w:space="0" w:color="000000"/>
              <w:bottom w:val="single" w:sz="4" w:space="0" w:color="000000"/>
              <w:right w:val="single" w:sz="4" w:space="0" w:color="000000"/>
            </w:tcBorders>
          </w:tcPr>
          <w:p w14:paraId="4403FF96" w14:textId="77777777" w:rsidR="00DB755B" w:rsidRDefault="00420387">
            <w:pPr>
              <w:spacing w:after="0"/>
              <w:ind w:left="1" w:firstLine="200"/>
            </w:pPr>
            <w:r>
              <w:rPr>
                <w:sz w:val="20"/>
              </w:rPr>
              <w:t>独立採算制の基本原則に照らして、経営のあり方を検討する際に着目する指標の組合せである。経常収支比率が高い場合でも、他会計補助金比率や宿泊者一人当たりの他会計補助金額が高い場合は、他会計からの補助金に依存をした経営を行っているものであるため、その要因を分析する必要がある。</w:t>
            </w:r>
            <w:r>
              <w:rPr>
                <w:rFonts w:ascii="Century" w:eastAsia="Century" w:hAnsi="Century" w:cs="Century"/>
                <w:sz w:val="20"/>
              </w:rPr>
              <w:t xml:space="preserve"> </w:t>
            </w:r>
          </w:p>
        </w:tc>
      </w:tr>
      <w:tr w:rsidR="00DB755B" w14:paraId="08BE69C4" w14:textId="77777777">
        <w:trPr>
          <w:trHeight w:val="1450"/>
        </w:trPr>
        <w:tc>
          <w:tcPr>
            <w:tcW w:w="3680" w:type="dxa"/>
            <w:tcBorders>
              <w:top w:val="single" w:sz="4" w:space="0" w:color="000000"/>
              <w:left w:val="single" w:sz="4" w:space="0" w:color="000000"/>
              <w:bottom w:val="single" w:sz="4" w:space="0" w:color="000000"/>
              <w:right w:val="single" w:sz="4" w:space="0" w:color="000000"/>
            </w:tcBorders>
          </w:tcPr>
          <w:p w14:paraId="5004129A" w14:textId="77777777" w:rsidR="00DB755B" w:rsidRDefault="00420387">
            <w:pPr>
              <w:spacing w:after="78"/>
              <w:ind w:left="0" w:firstLine="0"/>
              <w:jc w:val="both"/>
            </w:pPr>
            <w:r>
              <w:rPr>
                <w:sz w:val="20"/>
              </w:rPr>
              <w:t xml:space="preserve">１．①経常収支比率(収益的収支比率) </w:t>
            </w:r>
          </w:p>
          <w:p w14:paraId="474A8B44" w14:textId="77777777" w:rsidR="00DB755B" w:rsidRDefault="00420387">
            <w:pPr>
              <w:spacing w:after="78"/>
              <w:ind w:left="0" w:firstLine="0"/>
            </w:pPr>
            <w:r>
              <w:rPr>
                <w:sz w:val="20"/>
              </w:rPr>
              <w:t xml:space="preserve">１．④定員稼働率 </w:t>
            </w:r>
          </w:p>
          <w:p w14:paraId="11CD8A12" w14:textId="77777777" w:rsidR="00DB755B" w:rsidRDefault="00420387">
            <w:pPr>
              <w:spacing w:after="78"/>
              <w:ind w:left="0" w:firstLine="0"/>
            </w:pPr>
            <w:r>
              <w:rPr>
                <w:sz w:val="20"/>
              </w:rPr>
              <w:t xml:space="preserve">１．⑤売上高人件費比率 </w:t>
            </w:r>
          </w:p>
          <w:p w14:paraId="15368A44" w14:textId="77777777" w:rsidR="00DB755B" w:rsidRDefault="00420387">
            <w:pPr>
              <w:spacing w:after="0"/>
              <w:ind w:left="0" w:firstLine="0"/>
            </w:pPr>
            <w:r>
              <w:rPr>
                <w:sz w:val="20"/>
              </w:rPr>
              <w:t xml:space="preserve">  （客単価） </w:t>
            </w:r>
          </w:p>
        </w:tc>
        <w:tc>
          <w:tcPr>
            <w:tcW w:w="5639" w:type="dxa"/>
            <w:tcBorders>
              <w:top w:val="single" w:sz="4" w:space="0" w:color="000000"/>
              <w:left w:val="single" w:sz="4" w:space="0" w:color="000000"/>
              <w:bottom w:val="single" w:sz="4" w:space="0" w:color="000000"/>
              <w:right w:val="single" w:sz="4" w:space="0" w:color="000000"/>
            </w:tcBorders>
          </w:tcPr>
          <w:p w14:paraId="68630F3E" w14:textId="77777777" w:rsidR="00DB755B" w:rsidRDefault="00420387">
            <w:pPr>
              <w:spacing w:after="78"/>
              <w:ind w:left="202" w:firstLine="0"/>
            </w:pPr>
            <w:r>
              <w:rPr>
                <w:sz w:val="20"/>
              </w:rPr>
              <w:t>経常収支の内訳を分析する際に着目する指標の組合せであ</w:t>
            </w:r>
          </w:p>
          <w:p w14:paraId="3B4CB4BC" w14:textId="77777777" w:rsidR="00DB755B" w:rsidRDefault="00420387">
            <w:pPr>
              <w:spacing w:after="0"/>
              <w:ind w:left="1" w:firstLine="0"/>
            </w:pPr>
            <w:r>
              <w:rPr>
                <w:sz w:val="20"/>
              </w:rPr>
              <w:t>る。経常収支比率が低い場合に、稼働率の低さが原因なのか、客単価が原因なのか、人件費比率が高いことが原因なのか、まずは要因分析をする入口として検討する必要がある。</w:t>
            </w:r>
            <w:r>
              <w:rPr>
                <w:rFonts w:ascii="ＭＳ ゴシック" w:eastAsia="ＭＳ ゴシック" w:hAnsi="ＭＳ ゴシック" w:cs="ＭＳ ゴシック"/>
                <w:sz w:val="20"/>
              </w:rPr>
              <w:t xml:space="preserve"> </w:t>
            </w:r>
          </w:p>
        </w:tc>
      </w:tr>
      <w:tr w:rsidR="00DB755B" w14:paraId="7F6EA7E6" w14:textId="77777777">
        <w:trPr>
          <w:trHeight w:val="370"/>
        </w:trPr>
        <w:tc>
          <w:tcPr>
            <w:tcW w:w="9320" w:type="dxa"/>
            <w:gridSpan w:val="2"/>
            <w:tcBorders>
              <w:top w:val="single" w:sz="4" w:space="0" w:color="000000"/>
              <w:left w:val="single" w:sz="4" w:space="0" w:color="000000"/>
              <w:bottom w:val="single" w:sz="4" w:space="0" w:color="000000"/>
              <w:right w:val="single" w:sz="4" w:space="0" w:color="000000"/>
            </w:tcBorders>
          </w:tcPr>
          <w:p w14:paraId="0BEC3309" w14:textId="77777777" w:rsidR="00DB755B" w:rsidRDefault="00420387">
            <w:pPr>
              <w:spacing w:after="0"/>
              <w:ind w:left="0" w:firstLine="0"/>
            </w:pPr>
            <w:r>
              <w:rPr>
                <w:rFonts w:ascii="ＭＳ ゴシック" w:eastAsia="ＭＳ ゴシック" w:hAnsi="ＭＳ ゴシック" w:cs="ＭＳ ゴシック"/>
                <w:sz w:val="20"/>
              </w:rPr>
              <w:t xml:space="preserve">２．資産等の状況 </w:t>
            </w:r>
          </w:p>
        </w:tc>
      </w:tr>
      <w:tr w:rsidR="00DB755B" w14:paraId="0CCD9EDE" w14:textId="77777777">
        <w:trPr>
          <w:trHeight w:val="2171"/>
        </w:trPr>
        <w:tc>
          <w:tcPr>
            <w:tcW w:w="3680" w:type="dxa"/>
            <w:tcBorders>
              <w:top w:val="single" w:sz="4" w:space="0" w:color="000000"/>
              <w:left w:val="single" w:sz="4" w:space="0" w:color="000000"/>
              <w:bottom w:val="single" w:sz="4" w:space="0" w:color="000000"/>
              <w:right w:val="single" w:sz="4" w:space="0" w:color="000000"/>
            </w:tcBorders>
          </w:tcPr>
          <w:p w14:paraId="532C1545" w14:textId="77777777" w:rsidR="00DB755B" w:rsidRDefault="00420387">
            <w:pPr>
              <w:spacing w:after="78"/>
              <w:ind w:left="0" w:firstLine="0"/>
            </w:pPr>
            <w:r>
              <w:rPr>
                <w:sz w:val="20"/>
              </w:rPr>
              <w:t xml:space="preserve">２．①有形固定資産減価償却率 </w:t>
            </w:r>
          </w:p>
          <w:p w14:paraId="5D38D580" w14:textId="77777777" w:rsidR="00DB755B" w:rsidRDefault="00420387">
            <w:pPr>
              <w:spacing w:after="79"/>
              <w:ind w:left="0" w:firstLine="0"/>
            </w:pPr>
            <w:r>
              <w:rPr>
                <w:sz w:val="20"/>
              </w:rPr>
              <w:t xml:space="preserve">２．②施設の資産価値 </w:t>
            </w:r>
          </w:p>
          <w:p w14:paraId="68637CBE" w14:textId="77777777" w:rsidR="00DB755B" w:rsidRDefault="00420387">
            <w:pPr>
              <w:spacing w:after="0"/>
              <w:ind w:left="0" w:firstLine="0"/>
            </w:pPr>
            <w:r>
              <w:rPr>
                <w:sz w:val="20"/>
              </w:rPr>
              <w:t>２．③設備投資見込額</w:t>
            </w:r>
            <w:r>
              <w:rPr>
                <w:rFonts w:ascii="Century" w:eastAsia="Century" w:hAnsi="Century" w:cs="Century"/>
                <w:sz w:val="20"/>
              </w:rPr>
              <w:t xml:space="preserve"> </w:t>
            </w:r>
          </w:p>
        </w:tc>
        <w:tc>
          <w:tcPr>
            <w:tcW w:w="5639" w:type="dxa"/>
            <w:tcBorders>
              <w:top w:val="single" w:sz="4" w:space="0" w:color="000000"/>
              <w:left w:val="single" w:sz="4" w:space="0" w:color="000000"/>
              <w:bottom w:val="single" w:sz="4" w:space="0" w:color="000000"/>
              <w:right w:val="single" w:sz="4" w:space="0" w:color="000000"/>
            </w:tcBorders>
          </w:tcPr>
          <w:p w14:paraId="4BB57EC8" w14:textId="77777777" w:rsidR="00DB755B" w:rsidRDefault="00420387">
            <w:pPr>
              <w:spacing w:after="0"/>
              <w:ind w:left="1" w:firstLine="200"/>
            </w:pPr>
            <w:r>
              <w:rPr>
                <w:sz w:val="20"/>
              </w:rPr>
              <w:t>特に事業廃止（他用途転換を含む）や民間譲渡を検討する際に、資産全体の価値を示すものとして着目する指標の組合せである。例えば、施設の資産価値が高くても、有形固定資産減価償却率が高い場合や設備投資見込額が多額に上る場合は、資産全体の価値は必ずしも高くない可能性があるため、これら３指標を総合的に勘案することが必要である。</w:t>
            </w:r>
            <w:r>
              <w:rPr>
                <w:rFonts w:ascii="ＭＳ ゴシック" w:eastAsia="ＭＳ ゴシック" w:hAnsi="ＭＳ ゴシック" w:cs="ＭＳ ゴシック"/>
                <w:sz w:val="20"/>
              </w:rPr>
              <w:t xml:space="preserve"> </w:t>
            </w:r>
          </w:p>
        </w:tc>
      </w:tr>
    </w:tbl>
    <w:p w14:paraId="475466D1" w14:textId="77777777" w:rsidR="00DB755B" w:rsidRDefault="00420387">
      <w:pPr>
        <w:spacing w:after="0"/>
        <w:ind w:left="0" w:firstLine="0"/>
      </w:pPr>
      <w:r>
        <w:rPr>
          <w:rFonts w:ascii="Century" w:eastAsia="Century" w:hAnsi="Century" w:cs="Century"/>
          <w:sz w:val="24"/>
        </w:rPr>
        <w:t xml:space="preserve"> </w:t>
      </w:r>
    </w:p>
    <w:sectPr w:rsidR="00DB755B">
      <w:footerReference w:type="even" r:id="rId14"/>
      <w:footerReference w:type="default" r:id="rId15"/>
      <w:footerReference w:type="first" r:id="rId16"/>
      <w:pgSz w:w="11904" w:h="16840"/>
      <w:pgMar w:top="1110" w:right="1326" w:bottom="1115" w:left="1440"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290E" w14:textId="77777777" w:rsidR="005531D8" w:rsidRDefault="005531D8">
      <w:pPr>
        <w:spacing w:after="0" w:line="240" w:lineRule="auto"/>
      </w:pPr>
      <w:r>
        <w:separator/>
      </w:r>
    </w:p>
  </w:endnote>
  <w:endnote w:type="continuationSeparator" w:id="0">
    <w:p w14:paraId="49B9D740" w14:textId="77777777" w:rsidR="005531D8" w:rsidRDefault="0055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364A" w14:textId="77777777" w:rsidR="00DB755B" w:rsidRDefault="00420387">
    <w:pPr>
      <w:spacing w:after="0"/>
      <w:ind w:left="0" w:right="11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110" w14:textId="77777777" w:rsidR="00DB755B" w:rsidRDefault="00420387">
    <w:pPr>
      <w:spacing w:after="0"/>
      <w:ind w:left="0" w:right="11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9F19" w14:textId="77777777" w:rsidR="00DB755B" w:rsidRDefault="00420387">
    <w:pPr>
      <w:spacing w:after="0"/>
      <w:ind w:left="0" w:right="11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4154" w14:textId="77777777" w:rsidR="005531D8" w:rsidRDefault="005531D8">
      <w:pPr>
        <w:spacing w:after="0" w:line="240" w:lineRule="auto"/>
      </w:pPr>
      <w:r>
        <w:separator/>
      </w:r>
    </w:p>
  </w:footnote>
  <w:footnote w:type="continuationSeparator" w:id="0">
    <w:p w14:paraId="5132B79D" w14:textId="77777777" w:rsidR="005531D8" w:rsidRDefault="00553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5B"/>
    <w:rsid w:val="00420387"/>
    <w:rsid w:val="0051054D"/>
    <w:rsid w:val="005531D8"/>
    <w:rsid w:val="00807BD4"/>
    <w:rsid w:val="008276CE"/>
    <w:rsid w:val="00937B8C"/>
    <w:rsid w:val="00A05585"/>
    <w:rsid w:val="00DB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B122E8"/>
  <w15:docId w15:val="{79E0223A-608E-4B0F-8380-8474BB8D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3"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276CE"/>
    <w:pPr>
      <w:tabs>
        <w:tab w:val="center" w:pos="4252"/>
        <w:tab w:val="right" w:pos="8504"/>
      </w:tabs>
      <w:snapToGrid w:val="0"/>
    </w:pPr>
  </w:style>
  <w:style w:type="character" w:customStyle="1" w:styleId="a4">
    <w:name w:val="ヘッダー (文字)"/>
    <w:basedOn w:val="a0"/>
    <w:link w:val="a3"/>
    <w:uiPriority w:val="99"/>
    <w:rsid w:val="008276CE"/>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&lt;4D6963726F736F667420576F7264202D208DCF5F3035208C6F89638E77955782CC8A54977681698ACF8CF58E7B90DD8E968BC681698B78977B8F6894918E7B90DD8E968BC6816A816A2E646F6378&gt;</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&lt;4D6963726F736F667420576F7264202D208DCF5F3035208C6F89638E77955782CC8A54977681698ACF8CF58E7B90DD8E968BC681698B78977B8F6894918E7B90DD8E968BC6816A816A2E646F6378&gt;</dc:title>
  <dc:subject/>
  <dc:creator>911856</dc:creator>
  <cp:keywords/>
  <cp:lastModifiedBy>田村　修平</cp:lastModifiedBy>
  <cp:revision>4</cp:revision>
  <dcterms:created xsi:type="dcterms:W3CDTF">2022-09-21T05:22:00Z</dcterms:created>
  <dcterms:modified xsi:type="dcterms:W3CDTF">2022-09-21T07:41:00Z</dcterms:modified>
</cp:coreProperties>
</file>